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0FF6" w14:textId="120ED17D" w:rsidR="00BD0D91" w:rsidRPr="00BD0D91" w:rsidRDefault="00BD0D91" w:rsidP="00BD0D91">
      <w:pPr>
        <w:jc w:val="center"/>
        <w:rPr>
          <w:b/>
          <w:bCs/>
          <w:i/>
          <w:iCs/>
          <w:u w:val="single"/>
        </w:rPr>
      </w:pPr>
      <w:r w:rsidRPr="00BD0D91">
        <w:rPr>
          <w:b/>
          <w:bCs/>
          <w:i/>
          <w:iCs/>
          <w:u w:val="single"/>
        </w:rPr>
        <w:t>TD 03</w:t>
      </w:r>
    </w:p>
    <w:p w14:paraId="03EA8717" w14:textId="4B6CFBFC" w:rsidR="00BD0D91" w:rsidRDefault="00BD0D91" w:rsidP="00BD0D91">
      <w:r>
        <w:t>Pour le même système AIR INLET</w:t>
      </w:r>
      <w:r>
        <w:t xml:space="preserve"> donné dans le cours</w:t>
      </w:r>
      <w:r>
        <w:t>, deux nouveaux composants ont été ajouté</w:t>
      </w:r>
      <w:r>
        <w:t>s</w:t>
      </w:r>
      <w:r>
        <w:t xml:space="preserve"> : Préfiltre, Conduites du Refroidisseur d’Air de Charge (CRAC). La méthode basée sur les </w:t>
      </w:r>
      <w:r w:rsidRPr="00793D69">
        <w:rPr>
          <w:b/>
          <w:bCs/>
        </w:rPr>
        <w:t>RPN</w:t>
      </w:r>
      <w:r>
        <w:t xml:space="preserve"> peut être utilisée pour allouer un objectif de fiabilité à </w:t>
      </w:r>
      <w:r>
        <w:t>s</w:t>
      </w:r>
      <w:r>
        <w:t xml:space="preserve">es composants initial avec un objectif de taux de panne </w:t>
      </w:r>
      <w:r>
        <w:rPr>
          <w:rFonts w:ascii="Cambria Math" w:hAnsi="Cambria Math" w:cs="Cambria Math"/>
        </w:rPr>
        <w:t>𝛌</w:t>
      </w:r>
      <w:r>
        <w:t xml:space="preserve">s* =1,70E-05. Les valeurs de la sévérité et d’occurrence sont issues des </w:t>
      </w:r>
      <w:proofErr w:type="spellStart"/>
      <w:r>
        <w:t>AMDECs</w:t>
      </w:r>
      <w:proofErr w:type="spellEnd"/>
      <w:r>
        <w:t xml:space="preserve">. </w:t>
      </w:r>
      <w:r>
        <w:t xml:space="preserve">Trouvez le taux de défaillance alloué </w:t>
      </w:r>
      <w:r w:rsidR="001974CB">
        <w:t>de</w:t>
      </w:r>
      <w:r>
        <w:t xml:space="preserve"> chaque </w:t>
      </w:r>
      <w:r w:rsidR="001974CB">
        <w:t xml:space="preserve">composant. </w:t>
      </w:r>
    </w:p>
    <w:p w14:paraId="2F0BC20C" w14:textId="7120157B" w:rsidR="001974CB" w:rsidRDefault="001974CB" w:rsidP="00BD0D91"/>
    <w:p w14:paraId="76E508B1" w14:textId="4B8B55A0" w:rsidR="001974CB" w:rsidRDefault="001974CB" w:rsidP="001974CB">
      <w:pPr>
        <w:jc w:val="center"/>
      </w:pPr>
      <w:r>
        <w:rPr>
          <w:noProof/>
          <w:lang w:eastAsia="fr-FR"/>
        </w:rPr>
        <w:drawing>
          <wp:inline distT="0" distB="0" distL="0" distR="0" wp14:anchorId="3B60C78C" wp14:editId="40AD2D7D">
            <wp:extent cx="2771775" cy="1651000"/>
            <wp:effectExtent l="0" t="0" r="952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48"/>
                    <a:stretch/>
                  </pic:blipFill>
                  <pic:spPr bwMode="auto">
                    <a:xfrm>
                      <a:off x="0" y="0"/>
                      <a:ext cx="27717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9E770" w14:textId="77777777" w:rsidR="00BD0D91" w:rsidRDefault="00BD0D91" w:rsidP="00BD0D91"/>
    <w:p w14:paraId="2D72391D" w14:textId="12315547" w:rsidR="00093093" w:rsidRDefault="00093093" w:rsidP="00BD0D91">
      <w:pPr>
        <w:jc w:val="center"/>
      </w:pPr>
    </w:p>
    <w:p w14:paraId="6B42B528" w14:textId="2D909505" w:rsidR="00BD0D91" w:rsidRDefault="00BD0D91" w:rsidP="00BD0D91">
      <w:pPr>
        <w:jc w:val="center"/>
      </w:pPr>
    </w:p>
    <w:p w14:paraId="3179EC23" w14:textId="2131E52B" w:rsidR="00BD0D91" w:rsidRPr="00BD0D91" w:rsidRDefault="00BD0D91" w:rsidP="00BD0D91">
      <w:pPr>
        <w:rPr>
          <w:b/>
          <w:bCs/>
          <w:u w:val="single"/>
        </w:rPr>
      </w:pPr>
    </w:p>
    <w:p w14:paraId="43E42B22" w14:textId="77777777" w:rsidR="00BD0D91" w:rsidRDefault="00BD0D91" w:rsidP="00BD0D91"/>
    <w:sectPr w:rsidR="00BD0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3FB9" w14:textId="77777777" w:rsidR="0076139B" w:rsidRDefault="0076139B" w:rsidP="00BD0D91">
      <w:pPr>
        <w:spacing w:line="240" w:lineRule="auto"/>
      </w:pPr>
      <w:r>
        <w:separator/>
      </w:r>
    </w:p>
  </w:endnote>
  <w:endnote w:type="continuationSeparator" w:id="0">
    <w:p w14:paraId="2867A280" w14:textId="77777777" w:rsidR="0076139B" w:rsidRDefault="0076139B" w:rsidP="00BD0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0361" w14:textId="77777777" w:rsidR="0076139B" w:rsidRDefault="0076139B" w:rsidP="00BD0D91">
      <w:pPr>
        <w:spacing w:line="240" w:lineRule="auto"/>
      </w:pPr>
      <w:r>
        <w:separator/>
      </w:r>
    </w:p>
  </w:footnote>
  <w:footnote w:type="continuationSeparator" w:id="0">
    <w:p w14:paraId="3EF3A49A" w14:textId="77777777" w:rsidR="0076139B" w:rsidRDefault="0076139B" w:rsidP="00BD0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2239" w14:textId="567AB273" w:rsidR="00BD0D91" w:rsidRPr="00BD0D91" w:rsidRDefault="00BD0D91">
    <w:pPr>
      <w:pStyle w:val="En-tte"/>
      <w:rPr>
        <w:b/>
        <w:bCs/>
      </w:rPr>
    </w:pPr>
    <w:r w:rsidRPr="00BD0D91">
      <w:rPr>
        <w:b/>
        <w:bCs/>
      </w:rPr>
      <w:t>M1.HSI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73"/>
    <w:rsid w:val="00003F73"/>
    <w:rsid w:val="00031FEC"/>
    <w:rsid w:val="00093093"/>
    <w:rsid w:val="001051F1"/>
    <w:rsid w:val="00121CC7"/>
    <w:rsid w:val="001575F0"/>
    <w:rsid w:val="001974CB"/>
    <w:rsid w:val="001A1495"/>
    <w:rsid w:val="001D2CA4"/>
    <w:rsid w:val="00240A6D"/>
    <w:rsid w:val="00266A2D"/>
    <w:rsid w:val="00277A48"/>
    <w:rsid w:val="002F272B"/>
    <w:rsid w:val="0032098F"/>
    <w:rsid w:val="0032588F"/>
    <w:rsid w:val="00346513"/>
    <w:rsid w:val="003571AF"/>
    <w:rsid w:val="003758FC"/>
    <w:rsid w:val="003D5940"/>
    <w:rsid w:val="004845FA"/>
    <w:rsid w:val="004B12EF"/>
    <w:rsid w:val="00507163"/>
    <w:rsid w:val="005534B4"/>
    <w:rsid w:val="0065132D"/>
    <w:rsid w:val="00684F0A"/>
    <w:rsid w:val="00695EA7"/>
    <w:rsid w:val="006F412B"/>
    <w:rsid w:val="00733DB5"/>
    <w:rsid w:val="0076139B"/>
    <w:rsid w:val="007A0BDE"/>
    <w:rsid w:val="007A2709"/>
    <w:rsid w:val="007D1F6E"/>
    <w:rsid w:val="007E4130"/>
    <w:rsid w:val="00810078"/>
    <w:rsid w:val="008353A7"/>
    <w:rsid w:val="00A92AB6"/>
    <w:rsid w:val="00AB0E01"/>
    <w:rsid w:val="00B070A5"/>
    <w:rsid w:val="00B874CC"/>
    <w:rsid w:val="00BD0D91"/>
    <w:rsid w:val="00BF6ABF"/>
    <w:rsid w:val="00C65C88"/>
    <w:rsid w:val="00D85668"/>
    <w:rsid w:val="00DA34E6"/>
    <w:rsid w:val="00EA3EC5"/>
    <w:rsid w:val="00E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3A82"/>
  <w15:chartTrackingRefBased/>
  <w15:docId w15:val="{115F199A-107E-45C0-A0CC-29650B11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91"/>
    <w:rPr>
      <w:rFonts w:asciiTheme="majorBidi" w:hAnsiTheme="majorBidi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D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D91"/>
    <w:rPr>
      <w:rFonts w:asciiTheme="majorBidi" w:hAnsiTheme="majorBidi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D0D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D91"/>
    <w:rPr>
      <w:rFonts w:asciiTheme="majorBidi" w:hAnsiTheme="majorBid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2022-06-10T22:43:00Z</dcterms:created>
  <dcterms:modified xsi:type="dcterms:W3CDTF">2022-06-10T22:50:00Z</dcterms:modified>
</cp:coreProperties>
</file>