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7C3" w:rsidRPr="00CE67C3" w:rsidRDefault="006B2778" w:rsidP="00CE67C3">
      <w:pPr>
        <w:tabs>
          <w:tab w:val="left" w:pos="567"/>
        </w:tabs>
        <w:spacing w:before="0" w:after="0" w:line="360" w:lineRule="auto"/>
        <w:rPr>
          <w:b/>
          <w:bCs/>
          <w:sz w:val="28"/>
          <w:szCs w:val="28"/>
          <w:lang w:val="fr-FR"/>
        </w:rPr>
      </w:pPr>
      <w:bookmarkStart w:id="0" w:name="_GoBack"/>
      <w:bookmarkEnd w:id="0"/>
      <w:r w:rsidRPr="00CE67C3">
        <w:rPr>
          <w:b/>
          <w:bCs/>
          <w:sz w:val="28"/>
          <w:szCs w:val="28"/>
          <w:lang w:val="fr-FR"/>
        </w:rPr>
        <w:t>Méthodes d’analyse</w:t>
      </w:r>
      <w:r w:rsidR="00CE67C3" w:rsidRPr="00CE67C3">
        <w:rPr>
          <w:b/>
          <w:bCs/>
          <w:sz w:val="28"/>
          <w:szCs w:val="28"/>
          <w:lang w:val="fr-FR"/>
        </w:rPr>
        <w:t xml:space="preserve"> au laboratoire de microbiologie</w:t>
      </w:r>
    </w:p>
    <w:p w:rsidR="00DD4397" w:rsidRDefault="00DD4397" w:rsidP="00CE67C3">
      <w:pPr>
        <w:tabs>
          <w:tab w:val="left" w:pos="567"/>
        </w:tabs>
        <w:spacing w:before="0" w:after="0" w:line="360" w:lineRule="auto"/>
        <w:rPr>
          <w:lang w:val="fr-FR"/>
        </w:rPr>
      </w:pPr>
    </w:p>
    <w:p w:rsidR="00DD4397" w:rsidRPr="00DD4397" w:rsidRDefault="00DD4397" w:rsidP="00CE67C3">
      <w:pPr>
        <w:tabs>
          <w:tab w:val="left" w:pos="567"/>
        </w:tabs>
        <w:spacing w:before="0" w:after="0" w:line="360" w:lineRule="auto"/>
        <w:rPr>
          <w:b/>
          <w:bCs/>
          <w:lang w:val="fr-FR"/>
        </w:rPr>
      </w:pPr>
      <w:r w:rsidRPr="00DD4397">
        <w:rPr>
          <w:b/>
          <w:bCs/>
          <w:lang w:val="fr-FR"/>
        </w:rPr>
        <w:t>Objectif</w:t>
      </w:r>
      <w:r>
        <w:rPr>
          <w:b/>
          <w:bCs/>
          <w:lang w:val="fr-FR"/>
        </w:rPr>
        <w:t xml:space="preserve"> du module</w:t>
      </w:r>
    </w:p>
    <w:p w:rsidR="00CE67C3" w:rsidRPr="00DD4397" w:rsidRDefault="00DD4397" w:rsidP="00CE67C3">
      <w:pPr>
        <w:tabs>
          <w:tab w:val="left" w:pos="567"/>
        </w:tabs>
        <w:spacing w:before="0" w:after="0" w:line="360" w:lineRule="auto"/>
        <w:rPr>
          <w:b/>
          <w:bCs/>
          <w:szCs w:val="24"/>
          <w:lang w:val="fr-FR"/>
        </w:rPr>
      </w:pPr>
      <w:r w:rsidRPr="00DD4397">
        <w:rPr>
          <w:lang w:val="fr-FR"/>
        </w:rPr>
        <w:t>L'objectif est de former les étudiants à la maîtrise conceptuelle et pratique de techniques de description, d'identification et de quantification des populations microbiennes et de leurs activités et l'utilisation en TP de différentes méthodes de microbiologie permettront aux étudiants d'acquérir des connaissances fondamentales et pratiques nécessaires à l'utilisation, à l'amélioration voire au développement (innovation) des techniques microbiologiques utilisées. Celles-ci relèveront de l'observation (microscopie, colorations...), de la maîtrise des cultures microbiennes (milieux de culture, croissance...), de l'identification sur des critères morphologiques, physiologiques et génétiques, de la quantification des activités et de l'étude des structures génétiques des communautés bactériennes et fongiques.</w:t>
      </w:r>
    </w:p>
    <w:p w:rsidR="006B2778" w:rsidRPr="00490E5B" w:rsidRDefault="00252AB0" w:rsidP="00CE67C3">
      <w:pPr>
        <w:spacing w:line="360" w:lineRule="auto"/>
        <w:rPr>
          <w:b/>
          <w:bCs/>
          <w:szCs w:val="24"/>
          <w:lang w:val="fr-FR" w:bidi="ar-DZ"/>
        </w:rPr>
      </w:pPr>
      <w:r>
        <w:rPr>
          <w:b/>
          <w:bCs/>
          <w:szCs w:val="24"/>
          <w:lang w:val="fr-FR" w:bidi="ar-DZ"/>
        </w:rPr>
        <w:t>I</w:t>
      </w:r>
      <w:r w:rsidR="00147F0F">
        <w:rPr>
          <w:b/>
          <w:bCs/>
          <w:szCs w:val="24"/>
          <w:lang w:val="fr-FR" w:bidi="ar-DZ"/>
        </w:rPr>
        <w:t>.</w:t>
      </w:r>
      <w:r w:rsidR="00CE67C3">
        <w:rPr>
          <w:b/>
          <w:bCs/>
          <w:szCs w:val="24"/>
          <w:lang w:val="fr-FR" w:bidi="ar-DZ"/>
        </w:rPr>
        <w:t xml:space="preserve"> Les t</w:t>
      </w:r>
      <w:r w:rsidR="006B2778" w:rsidRPr="00490E5B">
        <w:rPr>
          <w:b/>
          <w:bCs/>
          <w:szCs w:val="24"/>
          <w:lang w:val="fr-FR" w:bidi="ar-DZ"/>
        </w:rPr>
        <w:t>ests complémentaires</w:t>
      </w:r>
    </w:p>
    <w:p w:rsidR="006B2778" w:rsidRPr="00490E5B" w:rsidRDefault="006B2778" w:rsidP="00CE67C3">
      <w:pPr>
        <w:spacing w:line="360" w:lineRule="auto"/>
        <w:rPr>
          <w:b/>
          <w:bCs/>
          <w:lang w:val="fr-FR"/>
        </w:rPr>
      </w:pPr>
      <w:r w:rsidRPr="00490E5B">
        <w:rPr>
          <w:lang w:val="fr-FR"/>
        </w:rPr>
        <w:t>Identification permettent au cours de l'isolement ou non de mettre en évidence une ou plusieurs propriétés biochimiques d'une bactérie pour commencer à l'identifier. Elle repose sur la morphologie, les caractèr</w:t>
      </w:r>
      <w:r w:rsidR="00CE67C3">
        <w:rPr>
          <w:lang w:val="fr-FR"/>
        </w:rPr>
        <w:t>es enzymatiques et biochimiques.</w:t>
      </w:r>
    </w:p>
    <w:p w:rsidR="006B2778" w:rsidRPr="00490E5B" w:rsidRDefault="006B2778" w:rsidP="006B2778">
      <w:pPr>
        <w:pStyle w:val="Paragraphedeliste"/>
        <w:numPr>
          <w:ilvl w:val="0"/>
          <w:numId w:val="15"/>
        </w:numPr>
        <w:spacing w:after="0" w:line="360" w:lineRule="auto"/>
        <w:rPr>
          <w:rFonts w:ascii="Times New Roman" w:hAnsi="Times New Roman" w:cs="Times New Roman"/>
          <w:b/>
          <w:bCs/>
          <w:vanish/>
          <w:sz w:val="26"/>
          <w:szCs w:val="26"/>
        </w:rPr>
      </w:pPr>
    </w:p>
    <w:p w:rsidR="006B2778" w:rsidRPr="00490E5B" w:rsidRDefault="006B2778" w:rsidP="006B2778">
      <w:pPr>
        <w:pStyle w:val="Paragraphedeliste"/>
        <w:numPr>
          <w:ilvl w:val="0"/>
          <w:numId w:val="15"/>
        </w:numPr>
        <w:spacing w:after="0" w:line="360" w:lineRule="auto"/>
        <w:rPr>
          <w:rFonts w:ascii="Times New Roman" w:hAnsi="Times New Roman" w:cs="Times New Roman"/>
          <w:b/>
          <w:bCs/>
          <w:vanish/>
          <w:sz w:val="26"/>
          <w:szCs w:val="26"/>
        </w:rPr>
      </w:pPr>
    </w:p>
    <w:p w:rsidR="006B2778" w:rsidRPr="00490E5B" w:rsidRDefault="006B2778" w:rsidP="006B2778">
      <w:pPr>
        <w:pStyle w:val="Paragraphedeliste"/>
        <w:numPr>
          <w:ilvl w:val="1"/>
          <w:numId w:val="15"/>
        </w:numPr>
        <w:spacing w:after="0" w:line="360" w:lineRule="auto"/>
        <w:rPr>
          <w:rFonts w:ascii="Times New Roman" w:hAnsi="Times New Roman" w:cs="Times New Roman"/>
          <w:b/>
          <w:bCs/>
          <w:vanish/>
          <w:sz w:val="26"/>
          <w:szCs w:val="26"/>
        </w:rPr>
      </w:pPr>
    </w:p>
    <w:p w:rsidR="006B2778" w:rsidRPr="00490E5B" w:rsidRDefault="006B2778" w:rsidP="006B2778">
      <w:pPr>
        <w:pStyle w:val="Paragraphedeliste"/>
        <w:numPr>
          <w:ilvl w:val="1"/>
          <w:numId w:val="15"/>
        </w:numPr>
        <w:spacing w:after="0" w:line="360" w:lineRule="auto"/>
        <w:rPr>
          <w:rFonts w:ascii="Times New Roman" w:hAnsi="Times New Roman" w:cs="Times New Roman"/>
          <w:b/>
          <w:bCs/>
          <w:vanish/>
          <w:sz w:val="26"/>
          <w:szCs w:val="26"/>
        </w:rPr>
      </w:pPr>
    </w:p>
    <w:p w:rsidR="006B2778" w:rsidRPr="00490E5B" w:rsidRDefault="006B2778" w:rsidP="006B2778">
      <w:pPr>
        <w:pStyle w:val="Paragraphedeliste"/>
        <w:numPr>
          <w:ilvl w:val="1"/>
          <w:numId w:val="15"/>
        </w:numPr>
        <w:spacing w:after="0" w:line="360" w:lineRule="auto"/>
        <w:rPr>
          <w:rFonts w:ascii="Times New Roman" w:hAnsi="Times New Roman" w:cs="Times New Roman"/>
          <w:b/>
          <w:bCs/>
          <w:vanish/>
          <w:sz w:val="26"/>
          <w:szCs w:val="26"/>
        </w:rPr>
      </w:pPr>
    </w:p>
    <w:p w:rsidR="006B2778" w:rsidRPr="00490E5B" w:rsidRDefault="006B2778" w:rsidP="006B2778">
      <w:pPr>
        <w:pStyle w:val="Paragraphedeliste"/>
        <w:numPr>
          <w:ilvl w:val="2"/>
          <w:numId w:val="15"/>
        </w:numPr>
        <w:spacing w:after="0" w:line="360" w:lineRule="auto"/>
        <w:rPr>
          <w:rFonts w:ascii="Times New Roman" w:hAnsi="Times New Roman" w:cs="Times New Roman"/>
          <w:b/>
          <w:bCs/>
          <w:vanish/>
          <w:sz w:val="26"/>
          <w:szCs w:val="26"/>
        </w:rPr>
      </w:pPr>
    </w:p>
    <w:p w:rsidR="006B2778" w:rsidRPr="00490E5B" w:rsidRDefault="006B2778" w:rsidP="006B2778">
      <w:pPr>
        <w:pStyle w:val="Paragraphedeliste"/>
        <w:numPr>
          <w:ilvl w:val="2"/>
          <w:numId w:val="15"/>
        </w:numPr>
        <w:spacing w:after="0" w:line="360" w:lineRule="auto"/>
        <w:rPr>
          <w:rFonts w:ascii="Times New Roman" w:hAnsi="Times New Roman" w:cs="Times New Roman"/>
          <w:b/>
          <w:bCs/>
          <w:vanish/>
          <w:sz w:val="26"/>
          <w:szCs w:val="26"/>
        </w:rPr>
      </w:pPr>
    </w:p>
    <w:p w:rsidR="006B2778" w:rsidRPr="00490E5B" w:rsidRDefault="006B2778" w:rsidP="006B2778">
      <w:pPr>
        <w:pStyle w:val="Paragraphedeliste"/>
        <w:numPr>
          <w:ilvl w:val="2"/>
          <w:numId w:val="15"/>
        </w:numPr>
        <w:spacing w:after="0" w:line="360" w:lineRule="auto"/>
        <w:rPr>
          <w:rFonts w:ascii="Times New Roman" w:hAnsi="Times New Roman" w:cs="Times New Roman"/>
          <w:b/>
          <w:bCs/>
          <w:vanish/>
          <w:sz w:val="26"/>
          <w:szCs w:val="26"/>
        </w:rPr>
      </w:pPr>
    </w:p>
    <w:p w:rsidR="006B2778" w:rsidRPr="00490E5B" w:rsidRDefault="006B2778" w:rsidP="006B2778">
      <w:pPr>
        <w:pStyle w:val="Paragraphedeliste"/>
        <w:numPr>
          <w:ilvl w:val="2"/>
          <w:numId w:val="15"/>
        </w:numPr>
        <w:spacing w:after="0" w:line="360" w:lineRule="auto"/>
        <w:rPr>
          <w:rFonts w:ascii="Times New Roman" w:hAnsi="Times New Roman" w:cs="Times New Roman"/>
          <w:b/>
          <w:bCs/>
          <w:vanish/>
          <w:sz w:val="26"/>
          <w:szCs w:val="26"/>
        </w:rPr>
      </w:pPr>
    </w:p>
    <w:p w:rsidR="006B2778" w:rsidRPr="00490E5B" w:rsidRDefault="006B2778" w:rsidP="006B2778">
      <w:pPr>
        <w:pStyle w:val="Paragraphedeliste"/>
        <w:numPr>
          <w:ilvl w:val="2"/>
          <w:numId w:val="15"/>
        </w:numPr>
        <w:spacing w:after="0" w:line="360" w:lineRule="auto"/>
        <w:rPr>
          <w:rFonts w:ascii="Times New Roman" w:hAnsi="Times New Roman" w:cs="Times New Roman"/>
          <w:b/>
          <w:bCs/>
          <w:vanish/>
          <w:sz w:val="26"/>
          <w:szCs w:val="26"/>
        </w:rPr>
      </w:pPr>
    </w:p>
    <w:p w:rsidR="006B2778" w:rsidRPr="00490E5B" w:rsidRDefault="00CE67C3" w:rsidP="00CE67C3">
      <w:pPr>
        <w:spacing w:line="360" w:lineRule="auto"/>
        <w:rPr>
          <w:b/>
          <w:bCs/>
          <w:szCs w:val="24"/>
          <w:lang w:val="fr-FR"/>
        </w:rPr>
      </w:pPr>
      <w:r>
        <w:rPr>
          <w:b/>
          <w:bCs/>
          <w:szCs w:val="24"/>
          <w:lang w:val="fr-FR"/>
        </w:rPr>
        <w:t xml:space="preserve">1. </w:t>
      </w:r>
      <w:r w:rsidR="00D530C2" w:rsidRPr="00490E5B">
        <w:rPr>
          <w:b/>
          <w:bCs/>
          <w:szCs w:val="24"/>
          <w:lang w:val="fr-FR"/>
        </w:rPr>
        <w:t>Caractères</w:t>
      </w:r>
      <w:r w:rsidR="006B2778" w:rsidRPr="00490E5B">
        <w:rPr>
          <w:b/>
          <w:bCs/>
          <w:szCs w:val="24"/>
          <w:lang w:val="fr-FR"/>
        </w:rPr>
        <w:t xml:space="preserve"> morphologiques</w:t>
      </w:r>
    </w:p>
    <w:p w:rsidR="006B2778" w:rsidRPr="00490E5B" w:rsidRDefault="006B2778" w:rsidP="00CE67C3">
      <w:pPr>
        <w:pStyle w:val="Paragraphedeliste"/>
        <w:numPr>
          <w:ilvl w:val="0"/>
          <w:numId w:val="23"/>
        </w:numPr>
        <w:tabs>
          <w:tab w:val="left" w:pos="142"/>
          <w:tab w:val="left" w:pos="284"/>
        </w:tabs>
        <w:autoSpaceDE w:val="0"/>
        <w:autoSpaceDN w:val="0"/>
        <w:adjustRightInd w:val="0"/>
        <w:spacing w:after="200" w:line="360" w:lineRule="auto"/>
        <w:ind w:left="0" w:firstLine="0"/>
        <w:jc w:val="both"/>
        <w:rPr>
          <w:rFonts w:ascii="Times New Roman" w:hAnsi="Times New Roman" w:cs="Times New Roman"/>
          <w:b/>
          <w:bCs/>
          <w:sz w:val="24"/>
          <w:szCs w:val="24"/>
        </w:rPr>
      </w:pPr>
      <w:r w:rsidRPr="00490E5B">
        <w:rPr>
          <w:rFonts w:ascii="Times New Roman" w:hAnsi="Times New Roman" w:cs="Times New Roman"/>
          <w:b/>
          <w:bCs/>
          <w:sz w:val="24"/>
          <w:szCs w:val="24"/>
        </w:rPr>
        <w:t>Examen macroscopique des caractères culturaux</w:t>
      </w:r>
    </w:p>
    <w:p w:rsidR="006B2778" w:rsidRPr="00490E5B" w:rsidRDefault="006B2778" w:rsidP="006B2778">
      <w:pPr>
        <w:spacing w:line="360" w:lineRule="auto"/>
      </w:pPr>
      <w:r w:rsidRPr="00490E5B">
        <w:rPr>
          <w:lang w:val="fr-FR"/>
        </w:rPr>
        <w:t xml:space="preserve">L’aspect des colonies dépend du milieu, de la durée et la température d’incubation. Il ne pourra être décrit convenablement qu’à partir des colonies bien isolées. </w:t>
      </w:r>
      <w:r w:rsidRPr="00490E5B">
        <w:t>La description des colonies doi</w:t>
      </w:r>
      <w:r w:rsidR="00147F0F">
        <w:t>t mentionner plusieurs éléments</w:t>
      </w:r>
      <w:r w:rsidRPr="00490E5B">
        <w:t>:</w:t>
      </w:r>
    </w:p>
    <w:p w:rsidR="00CE67C3" w:rsidRDefault="006B2778" w:rsidP="00CE67C3">
      <w:pPr>
        <w:pStyle w:val="Paragraphedeliste"/>
        <w:numPr>
          <w:ilvl w:val="0"/>
          <w:numId w:val="7"/>
        </w:numPr>
        <w:tabs>
          <w:tab w:val="left" w:pos="284"/>
        </w:tabs>
        <w:spacing w:after="0" w:line="360" w:lineRule="auto"/>
        <w:ind w:left="0" w:firstLine="0"/>
        <w:jc w:val="both"/>
        <w:rPr>
          <w:rFonts w:ascii="Times New Roman" w:hAnsi="Times New Roman" w:cs="Times New Roman"/>
          <w:sz w:val="24"/>
          <w:szCs w:val="24"/>
        </w:rPr>
      </w:pPr>
      <w:r w:rsidRPr="00490E5B">
        <w:rPr>
          <w:rFonts w:ascii="Times New Roman" w:hAnsi="Times New Roman" w:cs="Times New Roman"/>
          <w:sz w:val="24"/>
          <w:szCs w:val="24"/>
        </w:rPr>
        <w:t>La taille</w:t>
      </w:r>
    </w:p>
    <w:p w:rsidR="00CE67C3" w:rsidRDefault="006B2778" w:rsidP="00CE67C3">
      <w:pPr>
        <w:pStyle w:val="Paragraphedeliste"/>
        <w:numPr>
          <w:ilvl w:val="0"/>
          <w:numId w:val="7"/>
        </w:numPr>
        <w:tabs>
          <w:tab w:val="left" w:pos="284"/>
        </w:tabs>
        <w:spacing w:after="0" w:line="360" w:lineRule="auto"/>
        <w:ind w:left="0" w:firstLine="0"/>
        <w:jc w:val="both"/>
        <w:rPr>
          <w:rFonts w:ascii="Times New Roman" w:hAnsi="Times New Roman" w:cs="Times New Roman"/>
          <w:sz w:val="24"/>
          <w:szCs w:val="24"/>
        </w:rPr>
      </w:pPr>
      <w:r w:rsidRPr="00CE67C3">
        <w:rPr>
          <w:rFonts w:ascii="Times New Roman" w:hAnsi="Times New Roman" w:cs="Times New Roman"/>
          <w:sz w:val="24"/>
          <w:szCs w:val="24"/>
        </w:rPr>
        <w:t xml:space="preserve">La </w:t>
      </w:r>
      <w:r w:rsidR="00D530C2" w:rsidRPr="00CE67C3">
        <w:rPr>
          <w:rFonts w:ascii="Times New Roman" w:hAnsi="Times New Roman" w:cs="Times New Roman"/>
          <w:sz w:val="24"/>
          <w:szCs w:val="24"/>
        </w:rPr>
        <w:t>forme :</w:t>
      </w:r>
      <w:r w:rsidRPr="00CE67C3">
        <w:rPr>
          <w:rFonts w:ascii="Times New Roman" w:hAnsi="Times New Roman" w:cs="Times New Roman"/>
          <w:sz w:val="24"/>
          <w:szCs w:val="24"/>
        </w:rPr>
        <w:t xml:space="preserve"> bombée, plate, ombiliquée, à centre surélevé.</w:t>
      </w:r>
    </w:p>
    <w:p w:rsidR="00CE67C3" w:rsidRDefault="006B2778" w:rsidP="00CE67C3">
      <w:pPr>
        <w:pStyle w:val="Paragraphedeliste"/>
        <w:numPr>
          <w:ilvl w:val="0"/>
          <w:numId w:val="7"/>
        </w:numPr>
        <w:tabs>
          <w:tab w:val="left" w:pos="284"/>
        </w:tabs>
        <w:spacing w:after="0" w:line="360" w:lineRule="auto"/>
        <w:ind w:left="0" w:firstLine="0"/>
        <w:jc w:val="both"/>
        <w:rPr>
          <w:rFonts w:ascii="Times New Roman" w:hAnsi="Times New Roman" w:cs="Times New Roman"/>
          <w:sz w:val="24"/>
          <w:szCs w:val="24"/>
        </w:rPr>
      </w:pPr>
      <w:r w:rsidRPr="00CE67C3">
        <w:rPr>
          <w:rFonts w:ascii="Times New Roman" w:hAnsi="Times New Roman" w:cs="Times New Roman"/>
          <w:sz w:val="24"/>
          <w:szCs w:val="24"/>
        </w:rPr>
        <w:t xml:space="preserve">L’aspect de la </w:t>
      </w:r>
      <w:r w:rsidR="00D530C2" w:rsidRPr="00CE67C3">
        <w:rPr>
          <w:rFonts w:ascii="Times New Roman" w:hAnsi="Times New Roman" w:cs="Times New Roman"/>
          <w:sz w:val="24"/>
          <w:szCs w:val="24"/>
        </w:rPr>
        <w:t>surface :</w:t>
      </w:r>
      <w:r w:rsidRPr="00CE67C3">
        <w:rPr>
          <w:rFonts w:ascii="Times New Roman" w:hAnsi="Times New Roman" w:cs="Times New Roman"/>
          <w:sz w:val="24"/>
          <w:szCs w:val="24"/>
        </w:rPr>
        <w:t xml:space="preserve"> lisse, rugueux.</w:t>
      </w:r>
    </w:p>
    <w:p w:rsidR="00CE67C3" w:rsidRDefault="006B2778" w:rsidP="00CE67C3">
      <w:pPr>
        <w:pStyle w:val="Paragraphedeliste"/>
        <w:numPr>
          <w:ilvl w:val="0"/>
          <w:numId w:val="7"/>
        </w:numPr>
        <w:tabs>
          <w:tab w:val="left" w:pos="284"/>
        </w:tabs>
        <w:spacing w:after="0" w:line="360" w:lineRule="auto"/>
        <w:ind w:left="0" w:firstLine="0"/>
        <w:jc w:val="both"/>
        <w:rPr>
          <w:rFonts w:ascii="Times New Roman" w:hAnsi="Times New Roman" w:cs="Times New Roman"/>
          <w:sz w:val="24"/>
          <w:szCs w:val="24"/>
        </w:rPr>
      </w:pPr>
      <w:r w:rsidRPr="00CE67C3">
        <w:rPr>
          <w:rFonts w:ascii="Times New Roman" w:hAnsi="Times New Roman" w:cs="Times New Roman"/>
          <w:sz w:val="24"/>
          <w:szCs w:val="24"/>
        </w:rPr>
        <w:t>L’opacité : opaque, translucide, transparent.</w:t>
      </w:r>
    </w:p>
    <w:p w:rsidR="00CE67C3" w:rsidRDefault="006B2778" w:rsidP="00CE67C3">
      <w:pPr>
        <w:pStyle w:val="Paragraphedeliste"/>
        <w:numPr>
          <w:ilvl w:val="0"/>
          <w:numId w:val="7"/>
        </w:numPr>
        <w:tabs>
          <w:tab w:val="left" w:pos="284"/>
        </w:tabs>
        <w:spacing w:after="0" w:line="360" w:lineRule="auto"/>
        <w:ind w:left="0" w:firstLine="0"/>
        <w:jc w:val="both"/>
        <w:rPr>
          <w:rFonts w:ascii="Times New Roman" w:hAnsi="Times New Roman" w:cs="Times New Roman"/>
          <w:sz w:val="24"/>
          <w:szCs w:val="24"/>
        </w:rPr>
      </w:pPr>
      <w:r w:rsidRPr="00CE67C3">
        <w:rPr>
          <w:rFonts w:ascii="Times New Roman" w:hAnsi="Times New Roman" w:cs="Times New Roman"/>
          <w:sz w:val="24"/>
          <w:szCs w:val="24"/>
        </w:rPr>
        <w:t>La consistance : grasse, crémeuse, sèche, muqueuse.</w:t>
      </w:r>
    </w:p>
    <w:p w:rsidR="006B2778" w:rsidRPr="00CE67C3" w:rsidRDefault="00CE67C3" w:rsidP="00CE67C3">
      <w:pPr>
        <w:pStyle w:val="Paragraphedeliste"/>
        <w:numPr>
          <w:ilvl w:val="0"/>
          <w:numId w:val="7"/>
        </w:numPr>
        <w:tabs>
          <w:tab w:val="left" w:pos="284"/>
        </w:tabs>
        <w:spacing w:after="0" w:line="360" w:lineRule="auto"/>
        <w:ind w:left="0" w:firstLine="0"/>
        <w:jc w:val="both"/>
        <w:rPr>
          <w:rFonts w:ascii="Times New Roman" w:hAnsi="Times New Roman" w:cs="Times New Roman"/>
          <w:sz w:val="24"/>
          <w:szCs w:val="24"/>
        </w:rPr>
      </w:pPr>
      <w:r w:rsidRPr="00CE67C3">
        <w:rPr>
          <w:rFonts w:ascii="Times New Roman" w:hAnsi="Times New Roman" w:cs="Times New Roman"/>
          <w:sz w:val="24"/>
          <w:szCs w:val="24"/>
        </w:rPr>
        <w:t>Pigmentation.</w:t>
      </w:r>
    </w:p>
    <w:p w:rsidR="006B2778" w:rsidRPr="00490E5B" w:rsidRDefault="006B2778" w:rsidP="00CE67C3">
      <w:pPr>
        <w:pStyle w:val="Paragraphedeliste"/>
        <w:numPr>
          <w:ilvl w:val="0"/>
          <w:numId w:val="23"/>
        </w:numPr>
        <w:tabs>
          <w:tab w:val="left" w:pos="142"/>
          <w:tab w:val="left" w:pos="284"/>
        </w:tabs>
        <w:autoSpaceDE w:val="0"/>
        <w:autoSpaceDN w:val="0"/>
        <w:adjustRightInd w:val="0"/>
        <w:spacing w:after="200" w:line="360" w:lineRule="auto"/>
        <w:ind w:left="0" w:firstLine="0"/>
        <w:jc w:val="both"/>
        <w:rPr>
          <w:rFonts w:ascii="Times New Roman" w:hAnsi="Times New Roman" w:cs="Times New Roman"/>
          <w:b/>
          <w:bCs/>
          <w:sz w:val="24"/>
          <w:szCs w:val="24"/>
        </w:rPr>
      </w:pPr>
      <w:r w:rsidRPr="00490E5B">
        <w:rPr>
          <w:rFonts w:ascii="Times New Roman" w:hAnsi="Times New Roman" w:cs="Times New Roman"/>
          <w:b/>
          <w:bCs/>
          <w:sz w:val="24"/>
          <w:szCs w:val="24"/>
        </w:rPr>
        <w:t xml:space="preserve">Examen microscopique après coloration de Gram </w:t>
      </w:r>
    </w:p>
    <w:p w:rsidR="006B2778" w:rsidRPr="00490E5B" w:rsidRDefault="006B2778" w:rsidP="006B2778">
      <w:pPr>
        <w:spacing w:line="360" w:lineRule="auto"/>
        <w:rPr>
          <w:lang w:val="fr-FR"/>
        </w:rPr>
      </w:pPr>
      <w:r w:rsidRPr="00490E5B">
        <w:rPr>
          <w:lang w:val="fr-FR"/>
        </w:rPr>
        <w:t xml:space="preserve"> L’examen microscopique après une coloration de Gram nécessite au départ une préparation d’un frottis. U</w:t>
      </w:r>
      <w:r w:rsidRPr="00490E5B">
        <w:rPr>
          <w:lang w:val="fr-FR" w:bidi="ar-DZ"/>
        </w:rPr>
        <w:t xml:space="preserve">ne colonie bien isolée d'une culture en milieu solide sera prélevée et mise en </w:t>
      </w:r>
      <w:r w:rsidRPr="00490E5B">
        <w:rPr>
          <w:lang w:val="fr-FR" w:bidi="ar-DZ"/>
        </w:rPr>
        <w:lastRenderedPageBreak/>
        <w:t xml:space="preserve">suspension dans une goutte d'eau distillée stérile. L’observation se fait à </w:t>
      </w:r>
      <w:r w:rsidRPr="00490E5B">
        <w:rPr>
          <w:lang w:val="fr-FR"/>
        </w:rPr>
        <w:t>l’objectif x100. Cette coloration permet de différencier les bactéries selon deux critères :</w:t>
      </w:r>
    </w:p>
    <w:p w:rsidR="006B2778" w:rsidRPr="00490E5B" w:rsidRDefault="006B2778" w:rsidP="00CE67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lang w:val="fr-FR"/>
        </w:rPr>
      </w:pPr>
      <w:r w:rsidRPr="00490E5B">
        <w:rPr>
          <w:lang w:val="fr-FR"/>
        </w:rPr>
        <w:t xml:space="preserve">- leur forme (bacille, cocci,…etc.), </w:t>
      </w:r>
    </w:p>
    <w:p w:rsidR="006B2778" w:rsidRPr="00490E5B" w:rsidRDefault="006B2778" w:rsidP="00CE67C3">
      <w:pPr>
        <w:rPr>
          <w:lang w:val="fr-FR" w:bidi="ar-DZ"/>
        </w:rPr>
      </w:pPr>
      <w:r w:rsidRPr="00490E5B">
        <w:rPr>
          <w:lang w:val="fr-FR"/>
        </w:rPr>
        <w:t>- leur affinité pour les colorants, en Gram positif et Gram négatif</w:t>
      </w:r>
      <w:r w:rsidRPr="00490E5B">
        <w:rPr>
          <w:b/>
          <w:bCs/>
          <w:lang w:val="fr-FR"/>
        </w:rPr>
        <w:t xml:space="preserve">. </w:t>
      </w:r>
    </w:p>
    <w:p w:rsidR="006B2778" w:rsidRPr="00490E5B" w:rsidRDefault="006B2778" w:rsidP="006B2778">
      <w:pPr>
        <w:spacing w:line="360" w:lineRule="auto"/>
        <w:rPr>
          <w:lang w:val="fr-FR" w:bidi="ar-DZ"/>
        </w:rPr>
      </w:pPr>
      <w:r w:rsidRPr="00490E5B">
        <w:rPr>
          <w:lang w:val="fr-FR" w:bidi="ar-DZ"/>
        </w:rPr>
        <w:t xml:space="preserve">Elle se déroule en plusieurs étapes qui se succèdent et consiste </w:t>
      </w:r>
      <w:r w:rsidR="00D530C2" w:rsidRPr="00490E5B">
        <w:rPr>
          <w:lang w:val="fr-FR" w:bidi="ar-DZ"/>
        </w:rPr>
        <w:t>à :</w:t>
      </w:r>
      <w:r w:rsidRPr="00490E5B">
        <w:rPr>
          <w:lang w:val="fr-FR" w:bidi="ar-DZ"/>
        </w:rPr>
        <w:t xml:space="preserve"> </w:t>
      </w:r>
    </w:p>
    <w:p w:rsidR="006B2778" w:rsidRPr="00490E5B" w:rsidRDefault="006B2778" w:rsidP="00CE67C3">
      <w:pPr>
        <w:numPr>
          <w:ilvl w:val="0"/>
          <w:numId w:val="4"/>
        </w:numPr>
        <w:tabs>
          <w:tab w:val="num" w:pos="0"/>
        </w:tabs>
        <w:spacing w:before="0" w:after="0" w:line="360" w:lineRule="auto"/>
        <w:ind w:left="284" w:hanging="284"/>
        <w:rPr>
          <w:lang w:bidi="ar-DZ"/>
        </w:rPr>
      </w:pPr>
      <w:r w:rsidRPr="00490E5B">
        <w:rPr>
          <w:lang w:bidi="ar-DZ"/>
        </w:rPr>
        <w:t>Fixer de frottis.</w:t>
      </w:r>
    </w:p>
    <w:p w:rsidR="006B2778" w:rsidRPr="00490E5B" w:rsidRDefault="006B2778" w:rsidP="006B2778">
      <w:pPr>
        <w:numPr>
          <w:ilvl w:val="0"/>
          <w:numId w:val="4"/>
        </w:numPr>
        <w:spacing w:before="0" w:after="0" w:line="360" w:lineRule="auto"/>
        <w:rPr>
          <w:lang w:bidi="ar-DZ"/>
        </w:rPr>
      </w:pPr>
      <w:r w:rsidRPr="00490E5B">
        <w:rPr>
          <w:lang w:val="fr-FR" w:bidi="ar-DZ"/>
        </w:rPr>
        <w:t xml:space="preserve">Recouvrir le frottis de la solution de cristal violet. </w:t>
      </w:r>
      <w:r w:rsidRPr="00490E5B">
        <w:rPr>
          <w:lang w:bidi="ar-DZ"/>
        </w:rPr>
        <w:t>Laisser agir 1 minute.</w:t>
      </w:r>
    </w:p>
    <w:p w:rsidR="006B2778" w:rsidRPr="00490E5B" w:rsidRDefault="006B2778" w:rsidP="006B2778">
      <w:pPr>
        <w:numPr>
          <w:ilvl w:val="0"/>
          <w:numId w:val="4"/>
        </w:numPr>
        <w:spacing w:before="0" w:after="0" w:line="360" w:lineRule="auto"/>
        <w:rPr>
          <w:lang w:val="fr-FR" w:bidi="ar-DZ"/>
        </w:rPr>
      </w:pPr>
      <w:r w:rsidRPr="00490E5B">
        <w:rPr>
          <w:lang w:val="fr-FR" w:bidi="ar-DZ"/>
        </w:rPr>
        <w:t>Rejeter le colorant. Laver à l'eau.</w:t>
      </w:r>
    </w:p>
    <w:p w:rsidR="006B2778" w:rsidRPr="00490E5B" w:rsidRDefault="006B2778" w:rsidP="006B2778">
      <w:pPr>
        <w:numPr>
          <w:ilvl w:val="0"/>
          <w:numId w:val="4"/>
        </w:numPr>
        <w:spacing w:before="0" w:after="0" w:line="360" w:lineRule="auto"/>
        <w:rPr>
          <w:lang w:bidi="ar-DZ"/>
        </w:rPr>
      </w:pPr>
      <w:r w:rsidRPr="00490E5B">
        <w:rPr>
          <w:lang w:val="fr-FR" w:bidi="ar-DZ"/>
        </w:rPr>
        <w:t xml:space="preserve">Recouvrir la préparation de Lugol. </w:t>
      </w:r>
      <w:r w:rsidRPr="00490E5B">
        <w:rPr>
          <w:lang w:bidi="ar-DZ"/>
        </w:rPr>
        <w:t>Laisser agir 1 minute.</w:t>
      </w:r>
    </w:p>
    <w:p w:rsidR="006B2778" w:rsidRPr="00490E5B" w:rsidRDefault="006B2778" w:rsidP="006B2778">
      <w:pPr>
        <w:numPr>
          <w:ilvl w:val="0"/>
          <w:numId w:val="4"/>
        </w:numPr>
        <w:spacing w:before="0" w:after="0" w:line="360" w:lineRule="auto"/>
        <w:rPr>
          <w:lang w:val="fr-FR" w:bidi="ar-DZ"/>
        </w:rPr>
      </w:pPr>
      <w:r w:rsidRPr="00490E5B">
        <w:rPr>
          <w:lang w:val="fr-FR" w:bidi="ar-DZ"/>
        </w:rPr>
        <w:t>Rejeter le Lugol. Laver à l'eau.</w:t>
      </w:r>
    </w:p>
    <w:p w:rsidR="006B2778" w:rsidRPr="00490E5B" w:rsidRDefault="006B2778" w:rsidP="006B2778">
      <w:pPr>
        <w:numPr>
          <w:ilvl w:val="0"/>
          <w:numId w:val="4"/>
        </w:numPr>
        <w:spacing w:before="0" w:after="0" w:line="360" w:lineRule="auto"/>
        <w:rPr>
          <w:lang w:bidi="ar-DZ"/>
        </w:rPr>
      </w:pPr>
      <w:r w:rsidRPr="00490E5B">
        <w:rPr>
          <w:lang w:bidi="ar-DZ"/>
        </w:rPr>
        <w:t xml:space="preserve">Décolorer à l'alcool 95°. </w:t>
      </w:r>
    </w:p>
    <w:p w:rsidR="006B2778" w:rsidRPr="00490E5B" w:rsidRDefault="006B2778" w:rsidP="006B2778">
      <w:pPr>
        <w:numPr>
          <w:ilvl w:val="0"/>
          <w:numId w:val="4"/>
        </w:numPr>
        <w:spacing w:before="0" w:after="0" w:line="360" w:lineRule="auto"/>
        <w:rPr>
          <w:lang w:bidi="ar-DZ"/>
        </w:rPr>
      </w:pPr>
      <w:r w:rsidRPr="00490E5B">
        <w:rPr>
          <w:lang w:bidi="ar-DZ"/>
        </w:rPr>
        <w:t xml:space="preserve">Rincer à l'eau courante. </w:t>
      </w:r>
    </w:p>
    <w:p w:rsidR="006B2778" w:rsidRPr="00490E5B" w:rsidRDefault="006B2778" w:rsidP="006B2778">
      <w:pPr>
        <w:numPr>
          <w:ilvl w:val="0"/>
          <w:numId w:val="4"/>
        </w:numPr>
        <w:spacing w:before="0" w:after="0" w:line="360" w:lineRule="auto"/>
        <w:rPr>
          <w:lang w:val="fr-FR" w:bidi="ar-DZ"/>
        </w:rPr>
      </w:pPr>
      <w:r w:rsidRPr="00490E5B">
        <w:rPr>
          <w:lang w:val="fr-FR" w:bidi="ar-DZ"/>
        </w:rPr>
        <w:t xml:space="preserve">Recouvrir la lame de la solution de Fuchsine diluée. Laisser agir quelques secondes et rejeter la Fuchsine. </w:t>
      </w:r>
    </w:p>
    <w:p w:rsidR="006B2778" w:rsidRPr="00490E5B" w:rsidRDefault="006B2778" w:rsidP="00CE67C3">
      <w:pPr>
        <w:numPr>
          <w:ilvl w:val="0"/>
          <w:numId w:val="4"/>
        </w:numPr>
        <w:spacing w:before="0" w:after="0" w:line="360" w:lineRule="auto"/>
        <w:rPr>
          <w:lang w:val="fr-FR" w:bidi="ar-DZ"/>
        </w:rPr>
      </w:pPr>
      <w:r w:rsidRPr="00490E5B">
        <w:rPr>
          <w:lang w:val="fr-FR" w:bidi="ar-DZ"/>
        </w:rPr>
        <w:t>Laver abondamment à l'eau, égouttée, sécher entre deux feuilles</w:t>
      </w:r>
      <w:r w:rsidR="00CE67C3">
        <w:rPr>
          <w:lang w:val="fr-FR" w:bidi="ar-DZ"/>
        </w:rPr>
        <w:t xml:space="preserve"> de papier buvard très propres.</w:t>
      </w:r>
    </w:p>
    <w:p w:rsidR="006B2778" w:rsidRPr="00CE67C3" w:rsidRDefault="006B2778" w:rsidP="00CE67C3">
      <w:pPr>
        <w:pStyle w:val="Paragraphedeliste"/>
        <w:numPr>
          <w:ilvl w:val="0"/>
          <w:numId w:val="26"/>
        </w:numPr>
        <w:tabs>
          <w:tab w:val="left" w:pos="142"/>
          <w:tab w:val="left" w:pos="284"/>
        </w:tabs>
        <w:autoSpaceDE w:val="0"/>
        <w:autoSpaceDN w:val="0"/>
        <w:adjustRightInd w:val="0"/>
        <w:spacing w:after="200" w:line="360" w:lineRule="auto"/>
        <w:ind w:hanging="720"/>
        <w:jc w:val="both"/>
        <w:rPr>
          <w:rFonts w:ascii="Times New Roman" w:hAnsi="Times New Roman" w:cs="Times New Roman"/>
          <w:b/>
          <w:bCs/>
          <w:sz w:val="24"/>
          <w:szCs w:val="24"/>
        </w:rPr>
      </w:pPr>
      <w:r w:rsidRPr="00CE67C3">
        <w:rPr>
          <w:rFonts w:ascii="Times New Roman" w:hAnsi="Times New Roman" w:cs="Times New Roman"/>
          <w:b/>
          <w:bCs/>
          <w:sz w:val="24"/>
          <w:szCs w:val="24"/>
        </w:rPr>
        <w:t xml:space="preserve">Résultats </w:t>
      </w:r>
    </w:p>
    <w:p w:rsidR="006B2778" w:rsidRPr="00490E5B" w:rsidRDefault="006B2778" w:rsidP="00CE67C3">
      <w:pPr>
        <w:spacing w:line="360" w:lineRule="auto"/>
        <w:rPr>
          <w:lang w:val="fr-FR"/>
        </w:rPr>
      </w:pPr>
      <w:r w:rsidRPr="00490E5B">
        <w:rPr>
          <w:lang w:val="fr-FR"/>
        </w:rPr>
        <w:t>Après ce traitement</w:t>
      </w:r>
      <w:r w:rsidRPr="00490E5B">
        <w:rPr>
          <w:lang w:val="fr-FR" w:bidi="ar-DZ"/>
        </w:rPr>
        <w:t>, les bactéries Gram positif sont bien colorées en violet, et les bactéries Gram négatif sont colorées en rose</w:t>
      </w:r>
      <w:r w:rsidR="00CE67C3">
        <w:rPr>
          <w:lang w:val="fr-FR" w:bidi="ar-DZ"/>
        </w:rPr>
        <w:t>.</w:t>
      </w:r>
    </w:p>
    <w:p w:rsidR="006B2778" w:rsidRPr="00490E5B" w:rsidRDefault="006B2778" w:rsidP="006B2778">
      <w:pPr>
        <w:pStyle w:val="Paragraphedeliste"/>
        <w:numPr>
          <w:ilvl w:val="0"/>
          <w:numId w:val="16"/>
        </w:numPr>
        <w:spacing w:before="100" w:beforeAutospacing="1" w:after="100" w:afterAutospacing="1" w:line="240" w:lineRule="auto"/>
        <w:contextualSpacing w:val="0"/>
        <w:rPr>
          <w:rFonts w:ascii="Times New Roman" w:eastAsia="Times New Roman" w:hAnsi="Times New Roman" w:cs="Times New Roman"/>
          <w:b/>
          <w:bCs/>
          <w:vanish/>
          <w:sz w:val="24"/>
          <w:szCs w:val="24"/>
          <w:lang w:eastAsia="fr-FR"/>
        </w:rPr>
      </w:pPr>
    </w:p>
    <w:p w:rsidR="006B2778" w:rsidRPr="00490E5B" w:rsidRDefault="006B2778" w:rsidP="006B2778">
      <w:pPr>
        <w:pStyle w:val="Paragraphedeliste"/>
        <w:numPr>
          <w:ilvl w:val="0"/>
          <w:numId w:val="16"/>
        </w:numPr>
        <w:spacing w:before="100" w:beforeAutospacing="1" w:after="100" w:afterAutospacing="1" w:line="240" w:lineRule="auto"/>
        <w:contextualSpacing w:val="0"/>
        <w:rPr>
          <w:rFonts w:ascii="Times New Roman" w:eastAsia="Times New Roman" w:hAnsi="Times New Roman" w:cs="Times New Roman"/>
          <w:b/>
          <w:bCs/>
          <w:vanish/>
          <w:sz w:val="24"/>
          <w:szCs w:val="24"/>
          <w:lang w:eastAsia="fr-FR"/>
        </w:rPr>
      </w:pPr>
    </w:p>
    <w:p w:rsidR="006B2778" w:rsidRPr="00490E5B" w:rsidRDefault="006B2778" w:rsidP="006B2778">
      <w:pPr>
        <w:pStyle w:val="Paragraphedeliste"/>
        <w:numPr>
          <w:ilvl w:val="1"/>
          <w:numId w:val="16"/>
        </w:numPr>
        <w:spacing w:before="100" w:beforeAutospacing="1" w:after="100" w:afterAutospacing="1" w:line="240" w:lineRule="auto"/>
        <w:contextualSpacing w:val="0"/>
        <w:rPr>
          <w:rFonts w:ascii="Times New Roman" w:eastAsia="Times New Roman" w:hAnsi="Times New Roman" w:cs="Times New Roman"/>
          <w:b/>
          <w:bCs/>
          <w:vanish/>
          <w:sz w:val="24"/>
          <w:szCs w:val="24"/>
          <w:lang w:eastAsia="fr-FR"/>
        </w:rPr>
      </w:pPr>
    </w:p>
    <w:p w:rsidR="006B2778" w:rsidRPr="00490E5B" w:rsidRDefault="006B2778" w:rsidP="006B2778">
      <w:pPr>
        <w:pStyle w:val="Paragraphedeliste"/>
        <w:numPr>
          <w:ilvl w:val="1"/>
          <w:numId w:val="16"/>
        </w:numPr>
        <w:spacing w:before="100" w:beforeAutospacing="1" w:after="100" w:afterAutospacing="1" w:line="240" w:lineRule="auto"/>
        <w:contextualSpacing w:val="0"/>
        <w:rPr>
          <w:rFonts w:ascii="Times New Roman" w:eastAsia="Times New Roman" w:hAnsi="Times New Roman" w:cs="Times New Roman"/>
          <w:b/>
          <w:bCs/>
          <w:vanish/>
          <w:sz w:val="24"/>
          <w:szCs w:val="24"/>
          <w:lang w:eastAsia="fr-FR"/>
        </w:rPr>
      </w:pPr>
    </w:p>
    <w:p w:rsidR="006B2778" w:rsidRPr="00490E5B" w:rsidRDefault="006B2778" w:rsidP="006B2778">
      <w:pPr>
        <w:pStyle w:val="Paragraphedeliste"/>
        <w:numPr>
          <w:ilvl w:val="1"/>
          <w:numId w:val="16"/>
        </w:numPr>
        <w:spacing w:before="100" w:beforeAutospacing="1" w:after="100" w:afterAutospacing="1" w:line="240" w:lineRule="auto"/>
        <w:contextualSpacing w:val="0"/>
        <w:rPr>
          <w:rFonts w:ascii="Times New Roman" w:eastAsia="Times New Roman" w:hAnsi="Times New Roman" w:cs="Times New Roman"/>
          <w:b/>
          <w:bCs/>
          <w:vanish/>
          <w:sz w:val="24"/>
          <w:szCs w:val="24"/>
          <w:lang w:eastAsia="fr-FR"/>
        </w:rPr>
      </w:pPr>
    </w:p>
    <w:p w:rsidR="006B2778" w:rsidRPr="00490E5B" w:rsidRDefault="006B2778" w:rsidP="006B2778">
      <w:pPr>
        <w:pStyle w:val="Paragraphedeliste"/>
        <w:numPr>
          <w:ilvl w:val="2"/>
          <w:numId w:val="16"/>
        </w:numPr>
        <w:spacing w:before="100" w:beforeAutospacing="1" w:after="100" w:afterAutospacing="1" w:line="240" w:lineRule="auto"/>
        <w:contextualSpacing w:val="0"/>
        <w:rPr>
          <w:rFonts w:ascii="Times New Roman" w:eastAsia="Times New Roman" w:hAnsi="Times New Roman" w:cs="Times New Roman"/>
          <w:b/>
          <w:bCs/>
          <w:vanish/>
          <w:sz w:val="24"/>
          <w:szCs w:val="24"/>
          <w:lang w:eastAsia="fr-FR"/>
        </w:rPr>
      </w:pPr>
    </w:p>
    <w:p w:rsidR="006B2778" w:rsidRPr="00490E5B" w:rsidRDefault="006B2778" w:rsidP="006B2778">
      <w:pPr>
        <w:pStyle w:val="Paragraphedeliste"/>
        <w:numPr>
          <w:ilvl w:val="2"/>
          <w:numId w:val="16"/>
        </w:numPr>
        <w:spacing w:before="100" w:beforeAutospacing="1" w:after="100" w:afterAutospacing="1" w:line="240" w:lineRule="auto"/>
        <w:contextualSpacing w:val="0"/>
        <w:rPr>
          <w:rFonts w:ascii="Times New Roman" w:eastAsia="Times New Roman" w:hAnsi="Times New Roman" w:cs="Times New Roman"/>
          <w:b/>
          <w:bCs/>
          <w:vanish/>
          <w:sz w:val="24"/>
          <w:szCs w:val="24"/>
          <w:lang w:eastAsia="fr-FR"/>
        </w:rPr>
      </w:pPr>
    </w:p>
    <w:p w:rsidR="006B2778" w:rsidRPr="00490E5B" w:rsidRDefault="006B2778" w:rsidP="006B2778">
      <w:pPr>
        <w:pStyle w:val="Paragraphedeliste"/>
        <w:numPr>
          <w:ilvl w:val="2"/>
          <w:numId w:val="16"/>
        </w:numPr>
        <w:spacing w:before="100" w:beforeAutospacing="1" w:after="100" w:afterAutospacing="1" w:line="240" w:lineRule="auto"/>
        <w:contextualSpacing w:val="0"/>
        <w:rPr>
          <w:rFonts w:ascii="Times New Roman" w:eastAsia="Times New Roman" w:hAnsi="Times New Roman" w:cs="Times New Roman"/>
          <w:b/>
          <w:bCs/>
          <w:vanish/>
          <w:sz w:val="24"/>
          <w:szCs w:val="24"/>
          <w:lang w:eastAsia="fr-FR"/>
        </w:rPr>
      </w:pPr>
    </w:p>
    <w:p w:rsidR="006B2778" w:rsidRPr="00490E5B" w:rsidRDefault="006B2778" w:rsidP="006B2778">
      <w:pPr>
        <w:pStyle w:val="Paragraphedeliste"/>
        <w:numPr>
          <w:ilvl w:val="2"/>
          <w:numId w:val="16"/>
        </w:numPr>
        <w:spacing w:before="100" w:beforeAutospacing="1" w:after="100" w:afterAutospacing="1" w:line="240" w:lineRule="auto"/>
        <w:contextualSpacing w:val="0"/>
        <w:rPr>
          <w:rFonts w:ascii="Times New Roman" w:eastAsia="Times New Roman" w:hAnsi="Times New Roman" w:cs="Times New Roman"/>
          <w:b/>
          <w:bCs/>
          <w:vanish/>
          <w:sz w:val="24"/>
          <w:szCs w:val="24"/>
          <w:lang w:eastAsia="fr-FR"/>
        </w:rPr>
      </w:pPr>
    </w:p>
    <w:p w:rsidR="006B2778" w:rsidRPr="00490E5B" w:rsidRDefault="006B2778" w:rsidP="006B2778">
      <w:pPr>
        <w:pStyle w:val="Paragraphedeliste"/>
        <w:numPr>
          <w:ilvl w:val="2"/>
          <w:numId w:val="16"/>
        </w:numPr>
        <w:spacing w:before="100" w:beforeAutospacing="1" w:after="100" w:afterAutospacing="1" w:line="240" w:lineRule="auto"/>
        <w:contextualSpacing w:val="0"/>
        <w:rPr>
          <w:rFonts w:ascii="Times New Roman" w:eastAsia="Times New Roman" w:hAnsi="Times New Roman" w:cs="Times New Roman"/>
          <w:b/>
          <w:bCs/>
          <w:vanish/>
          <w:sz w:val="24"/>
          <w:szCs w:val="24"/>
          <w:lang w:eastAsia="fr-FR"/>
        </w:rPr>
      </w:pPr>
    </w:p>
    <w:p w:rsidR="00257F66" w:rsidRDefault="00257F66" w:rsidP="00147F0F">
      <w:pPr>
        <w:pStyle w:val="NormalWeb"/>
        <w:spacing w:before="0" w:beforeAutospacing="0" w:after="0" w:afterAutospacing="0" w:line="360" w:lineRule="auto"/>
        <w:rPr>
          <w:b/>
          <w:bCs/>
        </w:rPr>
      </w:pPr>
    </w:p>
    <w:p w:rsidR="006B2778" w:rsidRPr="00490E5B" w:rsidRDefault="00257F66" w:rsidP="00147F0F">
      <w:pPr>
        <w:pStyle w:val="NormalWeb"/>
        <w:spacing w:before="0" w:beforeAutospacing="0" w:after="0" w:afterAutospacing="0" w:line="360" w:lineRule="auto"/>
        <w:rPr>
          <w:b/>
          <w:bCs/>
        </w:rPr>
      </w:pPr>
      <w:r>
        <w:rPr>
          <w:b/>
          <w:bCs/>
        </w:rPr>
        <w:t>2</w:t>
      </w:r>
      <w:r w:rsidR="00252AB0">
        <w:rPr>
          <w:b/>
          <w:bCs/>
        </w:rPr>
        <w:t>.</w:t>
      </w:r>
      <w:r>
        <w:rPr>
          <w:b/>
          <w:bCs/>
        </w:rPr>
        <w:t xml:space="preserve"> Caractères</w:t>
      </w:r>
      <w:r w:rsidR="006B2778" w:rsidRPr="00490E5B">
        <w:rPr>
          <w:b/>
          <w:bCs/>
        </w:rPr>
        <w:t xml:space="preserve"> enzymatique</w:t>
      </w:r>
    </w:p>
    <w:p w:rsidR="006B2778" w:rsidRPr="00490E5B" w:rsidRDefault="006B2778" w:rsidP="006B2778">
      <w:pPr>
        <w:pStyle w:val="Paragraphedeliste"/>
        <w:numPr>
          <w:ilvl w:val="2"/>
          <w:numId w:val="2"/>
        </w:numPr>
        <w:spacing w:after="0" w:line="360" w:lineRule="auto"/>
        <w:rPr>
          <w:rFonts w:ascii="Times New Roman" w:hAnsi="Times New Roman" w:cs="Times New Roman"/>
          <w:b/>
          <w:bCs/>
          <w:vanish/>
          <w:sz w:val="24"/>
          <w:szCs w:val="24"/>
        </w:rPr>
      </w:pPr>
    </w:p>
    <w:p w:rsidR="006B2778" w:rsidRPr="00490E5B" w:rsidRDefault="006B2778" w:rsidP="006B2778">
      <w:pPr>
        <w:pStyle w:val="Paragraphedeliste"/>
        <w:numPr>
          <w:ilvl w:val="2"/>
          <w:numId w:val="2"/>
        </w:numPr>
        <w:spacing w:after="0" w:line="360" w:lineRule="auto"/>
        <w:rPr>
          <w:rFonts w:ascii="Times New Roman" w:hAnsi="Times New Roman" w:cs="Times New Roman"/>
          <w:b/>
          <w:bCs/>
          <w:vanish/>
          <w:sz w:val="24"/>
          <w:szCs w:val="24"/>
        </w:rPr>
      </w:pPr>
    </w:p>
    <w:p w:rsidR="006B2778" w:rsidRPr="00490E5B" w:rsidRDefault="006B2778" w:rsidP="006B2778">
      <w:pPr>
        <w:pStyle w:val="Paragraphedeliste"/>
        <w:numPr>
          <w:ilvl w:val="2"/>
          <w:numId w:val="2"/>
        </w:numPr>
        <w:spacing w:after="0" w:line="360" w:lineRule="auto"/>
        <w:rPr>
          <w:rFonts w:ascii="Times New Roman" w:hAnsi="Times New Roman" w:cs="Times New Roman"/>
          <w:b/>
          <w:bCs/>
          <w:vanish/>
          <w:sz w:val="24"/>
          <w:szCs w:val="24"/>
        </w:rPr>
      </w:pPr>
    </w:p>
    <w:p w:rsidR="006B2778" w:rsidRPr="00490E5B" w:rsidRDefault="006B2778" w:rsidP="006B2778">
      <w:pPr>
        <w:pStyle w:val="Paragraphedeliste"/>
        <w:numPr>
          <w:ilvl w:val="2"/>
          <w:numId w:val="2"/>
        </w:numPr>
        <w:spacing w:after="0" w:line="360" w:lineRule="auto"/>
        <w:rPr>
          <w:rFonts w:ascii="Times New Roman" w:hAnsi="Times New Roman" w:cs="Times New Roman"/>
          <w:b/>
          <w:bCs/>
          <w:vanish/>
          <w:sz w:val="24"/>
          <w:szCs w:val="24"/>
        </w:rPr>
      </w:pPr>
    </w:p>
    <w:p w:rsidR="006B2778" w:rsidRPr="00490E5B" w:rsidRDefault="006B2778" w:rsidP="006B2778">
      <w:pPr>
        <w:pStyle w:val="Paragraphedeliste"/>
        <w:numPr>
          <w:ilvl w:val="2"/>
          <w:numId w:val="2"/>
        </w:numPr>
        <w:spacing w:after="0" w:line="360" w:lineRule="auto"/>
        <w:rPr>
          <w:rFonts w:ascii="Times New Roman" w:hAnsi="Times New Roman" w:cs="Times New Roman"/>
          <w:b/>
          <w:bCs/>
          <w:vanish/>
          <w:sz w:val="24"/>
          <w:szCs w:val="24"/>
        </w:rPr>
      </w:pPr>
    </w:p>
    <w:p w:rsidR="006B2778" w:rsidRPr="00490E5B" w:rsidRDefault="006B2778" w:rsidP="006B2778">
      <w:pPr>
        <w:pStyle w:val="Paragraphedeliste"/>
        <w:numPr>
          <w:ilvl w:val="3"/>
          <w:numId w:val="2"/>
        </w:numPr>
        <w:spacing w:after="0" w:line="360" w:lineRule="auto"/>
        <w:rPr>
          <w:rFonts w:ascii="Times New Roman" w:hAnsi="Times New Roman" w:cs="Times New Roman"/>
          <w:b/>
          <w:bCs/>
          <w:vanish/>
          <w:sz w:val="24"/>
          <w:szCs w:val="24"/>
        </w:rPr>
      </w:pPr>
    </w:p>
    <w:p w:rsidR="006B2778" w:rsidRPr="00490E5B" w:rsidRDefault="006B2778" w:rsidP="00252AB0">
      <w:pPr>
        <w:pStyle w:val="Paragraphedeliste"/>
        <w:numPr>
          <w:ilvl w:val="0"/>
          <w:numId w:val="23"/>
        </w:numPr>
        <w:tabs>
          <w:tab w:val="left" w:pos="284"/>
        </w:tabs>
        <w:spacing w:after="200" w:line="360" w:lineRule="auto"/>
        <w:ind w:left="0" w:firstLine="0"/>
        <w:jc w:val="both"/>
        <w:rPr>
          <w:rFonts w:ascii="Times New Roman" w:hAnsi="Times New Roman" w:cs="Times New Roman"/>
          <w:bCs/>
          <w:sz w:val="24"/>
          <w:szCs w:val="24"/>
          <w:lang w:bidi="ar-DZ"/>
        </w:rPr>
      </w:pPr>
      <w:r w:rsidRPr="00490E5B">
        <w:rPr>
          <w:rFonts w:ascii="Times New Roman" w:hAnsi="Times New Roman" w:cs="Times New Roman"/>
          <w:b/>
          <w:sz w:val="24"/>
          <w:szCs w:val="24"/>
          <w:lang w:bidi="ar-DZ"/>
        </w:rPr>
        <w:t>Test de catalase</w:t>
      </w:r>
      <w:r w:rsidRPr="00490E5B">
        <w:rPr>
          <w:rFonts w:ascii="Times New Roman" w:hAnsi="Times New Roman" w:cs="Times New Roman"/>
          <w:bCs/>
          <w:sz w:val="24"/>
          <w:szCs w:val="24"/>
          <w:lang w:bidi="ar-DZ"/>
        </w:rPr>
        <w:t xml:space="preserve"> (pour les staphylocoques) </w:t>
      </w:r>
    </w:p>
    <w:p w:rsidR="006B2778" w:rsidRPr="00490E5B" w:rsidRDefault="006B2778" w:rsidP="00252AB0">
      <w:pPr>
        <w:pStyle w:val="Paragraphedeliste"/>
        <w:spacing w:after="200" w:line="360" w:lineRule="auto"/>
        <w:ind w:left="0"/>
        <w:jc w:val="both"/>
        <w:rPr>
          <w:rFonts w:ascii="Times New Roman" w:hAnsi="Times New Roman" w:cs="Times New Roman"/>
          <w:bCs/>
          <w:sz w:val="24"/>
          <w:szCs w:val="24"/>
          <w:lang w:bidi="ar-DZ"/>
        </w:rPr>
      </w:pPr>
      <w:r w:rsidRPr="00490E5B">
        <w:rPr>
          <w:rFonts w:ascii="Times New Roman" w:hAnsi="Times New Roman" w:cs="Times New Roman"/>
          <w:b/>
          <w:sz w:val="24"/>
          <w:szCs w:val="24"/>
          <w:lang w:bidi="ar-DZ"/>
        </w:rPr>
        <w:t xml:space="preserve">        </w:t>
      </w:r>
      <w:r w:rsidRPr="00490E5B">
        <w:rPr>
          <w:rFonts w:ascii="Times New Roman" w:hAnsi="Times New Roman" w:cs="Times New Roman"/>
          <w:sz w:val="24"/>
          <w:szCs w:val="24"/>
          <w:lang w:bidi="ar-DZ"/>
        </w:rPr>
        <w:t>C'est une enzyme décomposant l'eau oxygénée en eau et en oxygène gazeux. La méthode consiste à prélever une colonie du germe à étudier sur l'extrémité d'une pipette Pasteur fermée que l'on plonge ensuite dans un millilitre d'eau oxygénée. Le dégagement de bulles gazeuses</w:t>
      </w:r>
      <w:r w:rsidR="00252AB0">
        <w:rPr>
          <w:rFonts w:ascii="Times New Roman" w:hAnsi="Times New Roman" w:cs="Times New Roman"/>
          <w:sz w:val="24"/>
          <w:szCs w:val="24"/>
          <w:lang w:bidi="ar-DZ"/>
        </w:rPr>
        <w:t xml:space="preserve"> signe la présence de l'enzyme (Figure 1</w:t>
      </w:r>
      <w:r w:rsidRPr="00490E5B">
        <w:rPr>
          <w:rFonts w:ascii="Times New Roman" w:hAnsi="Times New Roman" w:cs="Times New Roman"/>
          <w:sz w:val="24"/>
          <w:szCs w:val="24"/>
          <w:lang w:bidi="ar-DZ"/>
        </w:rPr>
        <w:t>).</w:t>
      </w:r>
    </w:p>
    <w:p w:rsidR="006B2778" w:rsidRPr="00490E5B" w:rsidRDefault="006B2778" w:rsidP="006B2778">
      <w:pPr>
        <w:ind w:left="360"/>
        <w:jc w:val="center"/>
      </w:pPr>
      <w:r w:rsidRPr="00490E5B">
        <w:rPr>
          <w:noProof/>
          <w:lang w:val="tr-TR" w:eastAsia="tr-TR"/>
        </w:rPr>
        <w:drawing>
          <wp:inline distT="0" distB="0" distL="0" distR="0">
            <wp:extent cx="2447925" cy="8667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2447925" cy="866775"/>
                    </a:xfrm>
                    <a:prstGeom prst="rect">
                      <a:avLst/>
                    </a:prstGeom>
                    <a:noFill/>
                    <a:ln>
                      <a:noFill/>
                    </a:ln>
                  </pic:spPr>
                </pic:pic>
              </a:graphicData>
            </a:graphic>
          </wp:inline>
        </w:drawing>
      </w:r>
    </w:p>
    <w:p w:rsidR="006B2778" w:rsidRPr="00490E5B" w:rsidRDefault="006B2778" w:rsidP="006B2778">
      <w:pPr>
        <w:spacing w:line="360" w:lineRule="auto"/>
        <w:jc w:val="center"/>
        <w:rPr>
          <w:b/>
          <w:bCs/>
          <w:lang w:val="fr-FR"/>
        </w:rPr>
      </w:pPr>
      <w:r w:rsidRPr="00490E5B">
        <w:rPr>
          <w:lang w:val="fr-FR"/>
        </w:rPr>
        <w:t xml:space="preserve">      </w:t>
      </w:r>
      <w:r w:rsidR="00252AB0">
        <w:rPr>
          <w:b/>
          <w:bCs/>
          <w:lang w:val="fr-FR"/>
        </w:rPr>
        <w:t>Figure 1</w:t>
      </w:r>
      <w:r w:rsidRPr="00490E5B">
        <w:rPr>
          <w:b/>
          <w:bCs/>
          <w:lang w:val="fr-FR"/>
        </w:rPr>
        <w:t xml:space="preserve"> : </w:t>
      </w:r>
      <w:r w:rsidR="00D530C2" w:rsidRPr="00490E5B">
        <w:rPr>
          <w:b/>
          <w:bCs/>
          <w:lang w:val="fr-FR"/>
        </w:rPr>
        <w:t>Test de</w:t>
      </w:r>
      <w:r w:rsidRPr="00490E5B">
        <w:rPr>
          <w:b/>
          <w:bCs/>
          <w:lang w:val="fr-FR"/>
        </w:rPr>
        <w:t xml:space="preserve"> catalase (+)</w:t>
      </w:r>
    </w:p>
    <w:p w:rsidR="006B2778" w:rsidRPr="00490E5B" w:rsidRDefault="006B2778" w:rsidP="006B2778">
      <w:pPr>
        <w:numPr>
          <w:ilvl w:val="0"/>
          <w:numId w:val="23"/>
        </w:numPr>
        <w:spacing w:line="360" w:lineRule="auto"/>
        <w:ind w:left="284"/>
        <w:rPr>
          <w:b/>
          <w:bCs/>
          <w:lang w:val="fr-FR"/>
        </w:rPr>
      </w:pPr>
      <w:r w:rsidRPr="00490E5B">
        <w:rPr>
          <w:rFonts w:cs="Times New Roman"/>
          <w:b/>
          <w:szCs w:val="24"/>
          <w:lang w:val="fr-FR" w:bidi="ar-DZ"/>
        </w:rPr>
        <w:t>Test de coagulase</w:t>
      </w:r>
      <w:r w:rsidRPr="00490E5B">
        <w:rPr>
          <w:rFonts w:cs="Times New Roman"/>
          <w:bCs/>
          <w:szCs w:val="24"/>
          <w:lang w:val="fr-FR" w:bidi="ar-DZ"/>
        </w:rPr>
        <w:t xml:space="preserve"> (pour les staphylocoques)</w:t>
      </w:r>
    </w:p>
    <w:p w:rsidR="006B2778" w:rsidRPr="00490E5B" w:rsidRDefault="006B2778" w:rsidP="00252AB0">
      <w:pPr>
        <w:pStyle w:val="Paragraphedeliste"/>
        <w:spacing w:after="0" w:line="360" w:lineRule="auto"/>
        <w:ind w:left="0"/>
        <w:jc w:val="both"/>
        <w:rPr>
          <w:rFonts w:ascii="Times New Roman" w:hAnsi="Times New Roman" w:cs="Times New Roman"/>
          <w:sz w:val="24"/>
          <w:szCs w:val="24"/>
        </w:rPr>
      </w:pPr>
      <w:r w:rsidRPr="00490E5B">
        <w:rPr>
          <w:rFonts w:ascii="Times New Roman" w:hAnsi="Times New Roman" w:cs="Times New Roman"/>
          <w:sz w:val="24"/>
          <w:szCs w:val="24"/>
        </w:rPr>
        <w:lastRenderedPageBreak/>
        <w:t xml:space="preserve">Le test mettant en évidence l’aptitude des bactéries à coaguler le plasma est le principal test caractérisant </w:t>
      </w:r>
      <w:r w:rsidRPr="00490E5B">
        <w:rPr>
          <w:rFonts w:ascii="Times New Roman" w:hAnsi="Times New Roman" w:cs="Times New Roman"/>
          <w:i/>
          <w:iCs/>
          <w:sz w:val="24"/>
          <w:szCs w:val="24"/>
        </w:rPr>
        <w:t>S. aureus</w:t>
      </w:r>
      <w:r w:rsidRPr="00490E5B">
        <w:rPr>
          <w:rFonts w:ascii="Times New Roman" w:hAnsi="Times New Roman" w:cs="Times New Roman"/>
          <w:sz w:val="24"/>
          <w:szCs w:val="24"/>
        </w:rPr>
        <w:t>.</w:t>
      </w:r>
    </w:p>
    <w:p w:rsidR="006B2778" w:rsidRPr="00490E5B" w:rsidRDefault="006B2778" w:rsidP="00252AB0">
      <w:pPr>
        <w:pStyle w:val="Paragraphedeliste"/>
        <w:spacing w:after="0" w:line="360" w:lineRule="auto"/>
        <w:ind w:left="0"/>
        <w:jc w:val="both"/>
        <w:rPr>
          <w:rFonts w:ascii="Times New Roman" w:hAnsi="Times New Roman" w:cs="Times New Roman"/>
          <w:sz w:val="24"/>
          <w:szCs w:val="24"/>
        </w:rPr>
      </w:pPr>
      <w:r w:rsidRPr="00490E5B">
        <w:rPr>
          <w:rFonts w:ascii="Times New Roman" w:hAnsi="Times New Roman" w:cs="Times New Roman"/>
          <w:sz w:val="24"/>
          <w:szCs w:val="24"/>
        </w:rPr>
        <w:t xml:space="preserve">Le test de détection consiste à incuber pendant 4 heures à 37°C un mélange de plasma oxalaté de l’homme et de la souche à tester, de préférence à partir d’une culture en gélose Chapman </w:t>
      </w:r>
    </w:p>
    <w:p w:rsidR="006B2778" w:rsidRDefault="006B2778" w:rsidP="00252AB0">
      <w:pPr>
        <w:pStyle w:val="Paragraphedeliste"/>
        <w:spacing w:after="0" w:line="360" w:lineRule="auto"/>
        <w:ind w:left="0"/>
        <w:jc w:val="both"/>
        <w:rPr>
          <w:rFonts w:ascii="Times New Roman" w:hAnsi="Times New Roman" w:cs="Times New Roman"/>
          <w:bCs/>
          <w:sz w:val="24"/>
          <w:szCs w:val="24"/>
          <w:lang w:bidi="ar-DZ"/>
        </w:rPr>
      </w:pPr>
      <w:r w:rsidRPr="00490E5B">
        <w:rPr>
          <w:rFonts w:ascii="Times New Roman" w:hAnsi="Times New Roman" w:cs="Times New Roman"/>
          <w:sz w:val="24"/>
          <w:szCs w:val="24"/>
        </w:rPr>
        <w:t xml:space="preserve">L’apparition d’un caillot est observée en inclinant le tube à 90°C. Le test de la coagulase, il existe de très rares souches de </w:t>
      </w:r>
      <w:r w:rsidRPr="00490E5B">
        <w:rPr>
          <w:rFonts w:ascii="Times New Roman" w:hAnsi="Times New Roman" w:cs="Times New Roman"/>
          <w:i/>
          <w:iCs/>
          <w:sz w:val="24"/>
          <w:szCs w:val="24"/>
        </w:rPr>
        <w:t>S. aureus</w:t>
      </w:r>
      <w:r w:rsidR="00252AB0">
        <w:rPr>
          <w:rFonts w:ascii="Times New Roman" w:hAnsi="Times New Roman" w:cs="Times New Roman"/>
          <w:sz w:val="24"/>
          <w:szCs w:val="24"/>
        </w:rPr>
        <w:t xml:space="preserve"> non sécrétrices de coagulase.</w:t>
      </w:r>
      <w:r w:rsidR="00252AB0" w:rsidRPr="00252AB0">
        <w:rPr>
          <w:rFonts w:ascii="Times New Roman" w:hAnsi="Times New Roman" w:cs="Times New Roman"/>
          <w:bCs/>
          <w:sz w:val="24"/>
          <w:szCs w:val="24"/>
          <w:lang w:bidi="ar-DZ"/>
        </w:rPr>
        <w:t xml:space="preserve"> </w:t>
      </w:r>
      <w:r w:rsidR="00252AB0">
        <w:rPr>
          <w:rFonts w:ascii="Times New Roman" w:hAnsi="Times New Roman" w:cs="Times New Roman"/>
          <w:bCs/>
          <w:sz w:val="24"/>
          <w:szCs w:val="24"/>
          <w:lang w:bidi="ar-DZ"/>
        </w:rPr>
        <w:t>(Figure 2</w:t>
      </w:r>
      <w:r w:rsidR="00252AB0" w:rsidRPr="00490E5B">
        <w:rPr>
          <w:rFonts w:ascii="Times New Roman" w:hAnsi="Times New Roman" w:cs="Times New Roman"/>
          <w:bCs/>
          <w:sz w:val="24"/>
          <w:szCs w:val="24"/>
          <w:lang w:bidi="ar-DZ"/>
        </w:rPr>
        <w:t>).</w:t>
      </w:r>
    </w:p>
    <w:p w:rsidR="00252AB0" w:rsidRPr="00490E5B" w:rsidRDefault="00252AB0" w:rsidP="00252AB0">
      <w:pPr>
        <w:pStyle w:val="Paragraphedeliste"/>
        <w:spacing w:after="0" w:line="360" w:lineRule="auto"/>
        <w:ind w:left="0"/>
        <w:jc w:val="both"/>
        <w:rPr>
          <w:rFonts w:ascii="Times New Roman" w:hAnsi="Times New Roman" w:cs="Times New Roman"/>
          <w:bCs/>
          <w:sz w:val="24"/>
          <w:szCs w:val="24"/>
          <w:lang w:bidi="ar-DZ"/>
        </w:rPr>
      </w:pPr>
    </w:p>
    <w:p w:rsidR="006B2778" w:rsidRPr="00490E5B" w:rsidRDefault="006B2778" w:rsidP="006B2778">
      <w:pPr>
        <w:pStyle w:val="Paragraphedeliste"/>
        <w:spacing w:after="0" w:line="360" w:lineRule="auto"/>
        <w:ind w:left="0" w:firstLine="567"/>
        <w:jc w:val="both"/>
        <w:rPr>
          <w:rFonts w:ascii="Times New Roman" w:hAnsi="Times New Roman" w:cs="Times New Roman"/>
          <w:b/>
          <w:sz w:val="24"/>
          <w:szCs w:val="24"/>
          <w:lang w:bidi="ar-DZ"/>
        </w:rPr>
      </w:pPr>
      <w:r w:rsidRPr="00490E5B">
        <w:rPr>
          <w:noProof/>
          <w:lang w:val="tr-TR" w:eastAsia="tr-TR"/>
        </w:rPr>
        <w:drawing>
          <wp:anchor distT="0" distB="0" distL="114300" distR="114300" simplePos="0" relativeHeight="251662336" behindDoc="1" locked="0" layoutInCell="1" allowOverlap="1">
            <wp:simplePos x="0" y="0"/>
            <wp:positionH relativeFrom="column">
              <wp:posOffset>2774315</wp:posOffset>
            </wp:positionH>
            <wp:positionV relativeFrom="paragraph">
              <wp:posOffset>1270</wp:posOffset>
            </wp:positionV>
            <wp:extent cx="2173605" cy="971550"/>
            <wp:effectExtent l="0" t="0" r="0" b="0"/>
            <wp:wrapNone/>
            <wp:docPr id="19" name="Image 19" descr="Cours%2006/Cours%20Staph_fichiers/staph_fichiers/coa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21" descr="Cours%2006/Cours%20Staph_fichiers/staph_fichiers/coagu.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rot="10800000">
                      <a:off x="0" y="0"/>
                      <a:ext cx="217360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E5B">
        <w:fldChar w:fldCharType="begin"/>
      </w:r>
      <w:r w:rsidRPr="00490E5B">
        <w:instrText xml:space="preserve"> INCLUDEPICTURE "https://classconnection.s3.amazonaws.com/662/flashcards/3330662/jpg/coagulase1-140E1594CAF5CC7976F.jpg" \* MERGEFORMATINET </w:instrText>
      </w:r>
      <w:r w:rsidRPr="00490E5B">
        <w:fldChar w:fldCharType="separate"/>
      </w:r>
      <w:r w:rsidR="00F01006">
        <w:fldChar w:fldCharType="begin"/>
      </w:r>
      <w:r w:rsidR="00F01006">
        <w:instrText xml:space="preserve"> INCLUDEPICTURE  "https://classconnection.s3.amazonaws.com/662/flashcards/3330662/jpg/coagulase1-140E1594CAF5CC7976F.jpg" \* MERGEFORMATINET </w:instrText>
      </w:r>
      <w:r w:rsidR="00F01006">
        <w:fldChar w:fldCharType="separate"/>
      </w:r>
      <w:r w:rsidR="00C620E1">
        <w:fldChar w:fldCharType="begin"/>
      </w:r>
      <w:r w:rsidR="00C620E1">
        <w:instrText xml:space="preserve"> INCLUDEPICTURE  "https://classconnection.s3.amazonaws.com/662/flashcards/3330662/jpg/coagulase1-140E1594CAF5CC7976F.jpg" \* MERGEFORMATINET </w:instrText>
      </w:r>
      <w:r w:rsidR="00C620E1">
        <w:fldChar w:fldCharType="separate"/>
      </w:r>
      <w:r w:rsidR="00DD439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61.25pt;height:75.75pt">
            <v:imagedata r:id="rId11" r:href="rId12"/>
          </v:shape>
        </w:pict>
      </w:r>
      <w:r w:rsidR="00C620E1">
        <w:fldChar w:fldCharType="end"/>
      </w:r>
      <w:r w:rsidR="00F01006">
        <w:fldChar w:fldCharType="end"/>
      </w:r>
      <w:r w:rsidRPr="00490E5B">
        <w:fldChar w:fldCharType="end"/>
      </w:r>
    </w:p>
    <w:p w:rsidR="006B2778" w:rsidRPr="00490E5B" w:rsidRDefault="006B2778" w:rsidP="006B2778">
      <w:pPr>
        <w:spacing w:line="360" w:lineRule="auto"/>
        <w:jc w:val="center"/>
        <w:rPr>
          <w:rFonts w:cs="Times New Roman"/>
          <w:b/>
          <w:szCs w:val="24"/>
          <w:lang w:val="fr-FR" w:bidi="ar-DZ"/>
        </w:rPr>
      </w:pPr>
      <w:r w:rsidRPr="00490E5B">
        <w:rPr>
          <w:rFonts w:cs="Times New Roman"/>
          <w:b/>
          <w:szCs w:val="24"/>
          <w:lang w:val="fr-FR" w:bidi="ar-DZ"/>
        </w:rPr>
        <w:t>Fig</w:t>
      </w:r>
      <w:r w:rsidR="00252AB0">
        <w:rPr>
          <w:rFonts w:cs="Times New Roman"/>
          <w:b/>
          <w:szCs w:val="24"/>
          <w:lang w:val="fr-FR" w:bidi="ar-DZ"/>
        </w:rPr>
        <w:t>ure 2</w:t>
      </w:r>
      <w:r w:rsidRPr="00490E5B">
        <w:rPr>
          <w:rFonts w:cs="Times New Roman"/>
          <w:b/>
          <w:szCs w:val="24"/>
          <w:lang w:val="fr-FR" w:bidi="ar-DZ"/>
        </w:rPr>
        <w:t> : Test de coagulase.</w:t>
      </w:r>
    </w:p>
    <w:p w:rsidR="006B2778" w:rsidRPr="00490E5B" w:rsidRDefault="006B2778" w:rsidP="006B2778">
      <w:pPr>
        <w:numPr>
          <w:ilvl w:val="0"/>
          <w:numId w:val="23"/>
        </w:numPr>
        <w:spacing w:line="360" w:lineRule="auto"/>
        <w:ind w:left="284"/>
        <w:rPr>
          <w:b/>
          <w:bCs/>
          <w:lang w:val="fr-FR"/>
        </w:rPr>
      </w:pPr>
      <w:r w:rsidRPr="00490E5B">
        <w:rPr>
          <w:rFonts w:cs="Times New Roman"/>
          <w:b/>
          <w:bCs/>
          <w:szCs w:val="24"/>
          <w:lang w:val="fr-FR" w:bidi="ar-DZ"/>
        </w:rPr>
        <w:t>Test d'oxydase</w:t>
      </w:r>
    </w:p>
    <w:p w:rsidR="006B2778" w:rsidRPr="00490E5B" w:rsidRDefault="006B2778" w:rsidP="00252AB0">
      <w:pPr>
        <w:spacing w:line="360" w:lineRule="auto"/>
        <w:rPr>
          <w:lang w:val="fr-FR" w:bidi="ar-DZ"/>
        </w:rPr>
      </w:pPr>
      <w:r w:rsidRPr="00490E5B">
        <w:rPr>
          <w:lang w:val="fr-FR" w:bidi="ar-DZ"/>
        </w:rPr>
        <w:t xml:space="preserve">La recherche de l'oxydase s'effectue avec des disques prêts à l'emploi du commerce. Déposer le disque sur une lame porte-objet, l'humidifier avec deux gouttes d'eau distillée stérile et écraser la colonie testée sur le disque. </w:t>
      </w:r>
      <w:r w:rsidRPr="00490E5B">
        <w:rPr>
          <w:lang w:val="fr-FR"/>
        </w:rPr>
        <w:t xml:space="preserve">Une réaction positive se traduit par un virage rapide du réactif de l’incolore au violet </w:t>
      </w:r>
      <w:r w:rsidR="00252AB0">
        <w:rPr>
          <w:lang w:val="fr-FR"/>
        </w:rPr>
        <w:t>(Figure 3</w:t>
      </w:r>
      <w:r w:rsidRPr="00490E5B">
        <w:rPr>
          <w:lang w:val="fr-FR"/>
        </w:rPr>
        <w:t>)</w:t>
      </w:r>
    </w:p>
    <w:p w:rsidR="006B2778" w:rsidRPr="00490E5B" w:rsidRDefault="006B2778" w:rsidP="006B2778">
      <w:pPr>
        <w:spacing w:line="360" w:lineRule="auto"/>
        <w:jc w:val="lowKashida"/>
        <w:rPr>
          <w:b/>
          <w:sz w:val="28"/>
          <w:szCs w:val="28"/>
          <w:lang w:val="fr-FR" w:bidi="ar-DZ"/>
        </w:rPr>
      </w:pPr>
      <w:r w:rsidRPr="00490E5B">
        <w:rPr>
          <w:b/>
          <w:noProof/>
          <w:sz w:val="28"/>
          <w:szCs w:val="28"/>
          <w:lang w:val="tr-TR" w:eastAsia="tr-TR"/>
        </w:rPr>
        <w:drawing>
          <wp:anchor distT="0" distB="0" distL="114300" distR="114300" simplePos="0" relativeHeight="251661312" behindDoc="0" locked="0" layoutInCell="1" allowOverlap="1">
            <wp:simplePos x="0" y="0"/>
            <wp:positionH relativeFrom="column">
              <wp:posOffset>1869440</wp:posOffset>
            </wp:positionH>
            <wp:positionV relativeFrom="paragraph">
              <wp:posOffset>169545</wp:posOffset>
            </wp:positionV>
            <wp:extent cx="2067560" cy="679450"/>
            <wp:effectExtent l="0" t="0" r="8890" b="6350"/>
            <wp:wrapThrough wrapText="bothSides">
              <wp:wrapPolygon edited="0">
                <wp:start x="0" y="0"/>
                <wp:lineTo x="0" y="21196"/>
                <wp:lineTo x="21494" y="21196"/>
                <wp:lineTo x="21494" y="0"/>
                <wp:lineTo x="0" y="0"/>
              </wp:wrapPolygon>
            </wp:wrapThrough>
            <wp:docPr id="18" name="Image 18" descr="DSC05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25" descr="DSC0529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7560"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778" w:rsidRPr="00490E5B" w:rsidRDefault="006B2778" w:rsidP="006B2778">
      <w:pPr>
        <w:spacing w:line="360" w:lineRule="auto"/>
        <w:jc w:val="lowKashida"/>
        <w:rPr>
          <w:b/>
          <w:sz w:val="28"/>
          <w:szCs w:val="28"/>
          <w:lang w:val="fr-FR" w:bidi="ar-DZ"/>
        </w:rPr>
      </w:pPr>
    </w:p>
    <w:p w:rsidR="006B2778" w:rsidRPr="00490E5B" w:rsidRDefault="006B2778" w:rsidP="006B2778">
      <w:pPr>
        <w:spacing w:line="360" w:lineRule="auto"/>
        <w:jc w:val="center"/>
        <w:rPr>
          <w:b/>
          <w:bCs/>
          <w:lang w:val="fr-FR" w:bidi="ar-DZ"/>
        </w:rPr>
      </w:pPr>
    </w:p>
    <w:p w:rsidR="006B2778" w:rsidRPr="00490E5B" w:rsidRDefault="006B2778" w:rsidP="006B2778">
      <w:pPr>
        <w:spacing w:line="360" w:lineRule="auto"/>
        <w:jc w:val="center"/>
        <w:rPr>
          <w:b/>
          <w:bCs/>
          <w:lang w:val="fr-FR" w:bidi="ar-DZ"/>
        </w:rPr>
      </w:pPr>
      <w:r w:rsidRPr="00490E5B">
        <w:rPr>
          <w:b/>
          <w:bCs/>
          <w:lang w:val="fr-FR" w:bidi="ar-DZ"/>
        </w:rPr>
        <w:t xml:space="preserve">Figure </w:t>
      </w:r>
      <w:r w:rsidR="00252AB0">
        <w:rPr>
          <w:b/>
          <w:bCs/>
          <w:lang w:val="fr-FR" w:bidi="ar-DZ"/>
        </w:rPr>
        <w:t>3</w:t>
      </w:r>
      <w:r w:rsidR="00D530C2" w:rsidRPr="00490E5B">
        <w:rPr>
          <w:b/>
          <w:bCs/>
          <w:lang w:val="fr-FR" w:bidi="ar-DZ"/>
        </w:rPr>
        <w:t> :</w:t>
      </w:r>
      <w:r w:rsidRPr="00490E5B">
        <w:rPr>
          <w:b/>
          <w:bCs/>
          <w:lang w:val="fr-FR" w:bidi="ar-DZ"/>
        </w:rPr>
        <w:t xml:space="preserve"> Test d'oxydase (+).</w:t>
      </w:r>
    </w:p>
    <w:p w:rsidR="006B2778" w:rsidRPr="00490E5B" w:rsidRDefault="006B2778" w:rsidP="006B2778">
      <w:pPr>
        <w:pStyle w:val="Paragraphedeliste"/>
        <w:numPr>
          <w:ilvl w:val="3"/>
          <w:numId w:val="16"/>
        </w:numPr>
        <w:spacing w:before="100" w:beforeAutospacing="1" w:after="100" w:afterAutospacing="1" w:line="240" w:lineRule="auto"/>
        <w:contextualSpacing w:val="0"/>
        <w:rPr>
          <w:rFonts w:ascii="Times New Roman" w:eastAsia="Times New Roman" w:hAnsi="Times New Roman" w:cs="Times New Roman"/>
          <w:b/>
          <w:bCs/>
          <w:vanish/>
          <w:sz w:val="24"/>
          <w:szCs w:val="24"/>
          <w:lang w:eastAsia="fr-FR"/>
        </w:rPr>
      </w:pPr>
    </w:p>
    <w:p w:rsidR="006B2778" w:rsidRPr="00490E5B" w:rsidRDefault="006B2778" w:rsidP="006B2778">
      <w:pPr>
        <w:pStyle w:val="NormalWeb"/>
        <w:rPr>
          <w:b/>
          <w:bCs/>
        </w:rPr>
      </w:pPr>
      <w:r w:rsidRPr="00490E5B">
        <w:rPr>
          <w:b/>
          <w:bCs/>
        </w:rPr>
        <w:t>3. Caractères biochimiques </w:t>
      </w:r>
    </w:p>
    <w:p w:rsidR="006B2778" w:rsidRPr="00490E5B" w:rsidRDefault="006B2778" w:rsidP="006B2778">
      <w:pPr>
        <w:pStyle w:val="Paragraphedeliste"/>
        <w:spacing w:after="200" w:line="360" w:lineRule="auto"/>
        <w:ind w:left="0"/>
        <w:jc w:val="both"/>
        <w:rPr>
          <w:rFonts w:ascii="Times New Roman" w:hAnsi="Times New Roman" w:cs="Times New Roman"/>
          <w:b/>
          <w:bCs/>
          <w:sz w:val="24"/>
          <w:szCs w:val="24"/>
          <w:lang w:bidi="ar-DZ"/>
        </w:rPr>
      </w:pPr>
      <w:r w:rsidRPr="00490E5B">
        <w:rPr>
          <w:rFonts w:ascii="Times New Roman" w:hAnsi="Times New Roman" w:cs="Times New Roman"/>
          <w:b/>
          <w:bCs/>
          <w:sz w:val="24"/>
          <w:szCs w:val="24"/>
          <w:lang w:bidi="ar-DZ"/>
        </w:rPr>
        <w:t>La galerie API 20 E</w:t>
      </w:r>
    </w:p>
    <w:p w:rsidR="006B2778" w:rsidRPr="00490E5B" w:rsidRDefault="006B2778" w:rsidP="00252AB0">
      <w:pPr>
        <w:spacing w:line="360" w:lineRule="auto"/>
        <w:rPr>
          <w:lang w:val="fr-FR" w:bidi="ar-DZ"/>
        </w:rPr>
      </w:pPr>
      <w:r w:rsidRPr="00490E5B">
        <w:rPr>
          <w:lang w:val="fr-FR" w:bidi="ar-DZ"/>
        </w:rPr>
        <w:t xml:space="preserve">La galerie API 20 E est un système pour l’identification des Entérobactéries et autre bacilles Gram négatif, utilisant 20 tests biochimiques standardisés et miniaturisés, ainsi qu’une base de </w:t>
      </w:r>
      <w:r w:rsidR="00147F0F">
        <w:rPr>
          <w:lang w:val="fr-FR" w:bidi="ar-DZ"/>
        </w:rPr>
        <w:t xml:space="preserve">données (Figure </w:t>
      </w:r>
      <w:r w:rsidR="00252AB0">
        <w:rPr>
          <w:lang w:val="fr-FR" w:bidi="ar-DZ"/>
        </w:rPr>
        <w:t>4</w:t>
      </w:r>
      <w:r w:rsidRPr="00490E5B">
        <w:rPr>
          <w:lang w:val="fr-FR" w:bidi="ar-DZ"/>
        </w:rPr>
        <w:t>).</w:t>
      </w:r>
    </w:p>
    <w:p w:rsidR="006B2778" w:rsidRPr="00490E5B" w:rsidRDefault="006B2778" w:rsidP="006B2778">
      <w:pPr>
        <w:pStyle w:val="Paragraphedeliste"/>
        <w:numPr>
          <w:ilvl w:val="0"/>
          <w:numId w:val="23"/>
        </w:numPr>
        <w:spacing w:after="0" w:line="360" w:lineRule="auto"/>
        <w:ind w:left="284"/>
        <w:jc w:val="both"/>
        <w:rPr>
          <w:rFonts w:ascii="Times New Roman" w:hAnsi="Times New Roman" w:cs="Times New Roman"/>
          <w:b/>
          <w:bCs/>
          <w:sz w:val="24"/>
          <w:szCs w:val="24"/>
          <w:lang w:bidi="ar-DZ"/>
        </w:rPr>
      </w:pPr>
      <w:r w:rsidRPr="00490E5B">
        <w:rPr>
          <w:rFonts w:ascii="Times New Roman" w:hAnsi="Times New Roman" w:cs="Times New Roman"/>
          <w:b/>
          <w:bCs/>
          <w:sz w:val="24"/>
          <w:szCs w:val="24"/>
          <w:lang w:bidi="ar-DZ"/>
        </w:rPr>
        <w:t>Principe </w:t>
      </w:r>
    </w:p>
    <w:p w:rsidR="006B2778" w:rsidRPr="00490E5B" w:rsidRDefault="006B2778" w:rsidP="006B2778">
      <w:pPr>
        <w:pStyle w:val="Paragraphedeliste"/>
        <w:spacing w:after="0" w:line="360" w:lineRule="auto"/>
        <w:ind w:left="0"/>
        <w:jc w:val="both"/>
        <w:rPr>
          <w:rFonts w:ascii="Times New Roman" w:hAnsi="Times New Roman" w:cs="Times New Roman"/>
          <w:sz w:val="24"/>
          <w:szCs w:val="24"/>
          <w:lang w:bidi="ar-DZ"/>
        </w:rPr>
      </w:pPr>
      <w:r w:rsidRPr="00490E5B">
        <w:rPr>
          <w:rFonts w:ascii="Times New Roman" w:hAnsi="Times New Roman" w:cs="Times New Roman"/>
          <w:b/>
          <w:bCs/>
          <w:sz w:val="24"/>
          <w:szCs w:val="24"/>
          <w:lang w:bidi="ar-DZ"/>
        </w:rPr>
        <w:t xml:space="preserve"> </w:t>
      </w:r>
      <w:r w:rsidRPr="00490E5B">
        <w:rPr>
          <w:rFonts w:ascii="Times New Roman" w:hAnsi="Times New Roman" w:cs="Times New Roman"/>
          <w:sz w:val="24"/>
          <w:szCs w:val="24"/>
          <w:lang w:bidi="ar-DZ"/>
        </w:rPr>
        <w:t xml:space="preserve">La galerie API 20 E comporte 20 micro-tubes contenant des substrats sous forme déshydratée. Les tests sont inoculés avec une suspension bactérienne. Les réactions produites pendant la </w:t>
      </w:r>
      <w:r w:rsidRPr="00490E5B">
        <w:rPr>
          <w:rFonts w:ascii="Times New Roman" w:hAnsi="Times New Roman" w:cs="Times New Roman"/>
          <w:sz w:val="24"/>
          <w:szCs w:val="24"/>
          <w:lang w:bidi="ar-DZ"/>
        </w:rPr>
        <w:lastRenderedPageBreak/>
        <w:t xml:space="preserve">période d’incubation se traduisent par des virages colorés spontanés ou révélés par l’addition de réactifs. </w:t>
      </w:r>
    </w:p>
    <w:p w:rsidR="006B2778" w:rsidRPr="00252AB0" w:rsidRDefault="006B2778" w:rsidP="00252AB0">
      <w:pPr>
        <w:pStyle w:val="Paragraphedeliste"/>
        <w:numPr>
          <w:ilvl w:val="0"/>
          <w:numId w:val="23"/>
        </w:numPr>
        <w:spacing w:after="0" w:line="360" w:lineRule="auto"/>
        <w:ind w:left="284"/>
        <w:jc w:val="both"/>
        <w:rPr>
          <w:rFonts w:ascii="Times New Roman" w:hAnsi="Times New Roman" w:cs="Times New Roman"/>
          <w:b/>
          <w:bCs/>
          <w:sz w:val="24"/>
          <w:szCs w:val="24"/>
          <w:lang w:bidi="ar-DZ"/>
        </w:rPr>
      </w:pPr>
      <w:r w:rsidRPr="00490E5B">
        <w:rPr>
          <w:rFonts w:ascii="Times New Roman" w:hAnsi="Times New Roman" w:cs="Times New Roman"/>
          <w:b/>
          <w:bCs/>
          <w:sz w:val="24"/>
          <w:szCs w:val="24"/>
          <w:lang w:bidi="ar-DZ"/>
        </w:rPr>
        <w:t>Mode opératoire</w:t>
      </w:r>
    </w:p>
    <w:p w:rsidR="006B2778" w:rsidRPr="00490E5B" w:rsidRDefault="006B2778" w:rsidP="006B2778">
      <w:pPr>
        <w:spacing w:line="360" w:lineRule="auto"/>
        <w:ind w:firstLine="66"/>
        <w:rPr>
          <w:lang w:val="fr-FR" w:bidi="ar-DZ"/>
        </w:rPr>
      </w:pPr>
      <w:r w:rsidRPr="00490E5B">
        <w:rPr>
          <w:lang w:val="fr-FR" w:bidi="ar-DZ"/>
        </w:rPr>
        <w:t>L’opération s’effectuée selon les étapes suivantes :</w:t>
      </w:r>
    </w:p>
    <w:p w:rsidR="00252AB0" w:rsidRDefault="006B2778" w:rsidP="00252AB0">
      <w:pPr>
        <w:pStyle w:val="Paragraphedeliste"/>
        <w:numPr>
          <w:ilvl w:val="0"/>
          <w:numId w:val="11"/>
        </w:numPr>
        <w:tabs>
          <w:tab w:val="left" w:pos="142"/>
        </w:tabs>
        <w:spacing w:after="0" w:line="360" w:lineRule="auto"/>
        <w:ind w:left="0" w:firstLine="0"/>
        <w:jc w:val="both"/>
        <w:rPr>
          <w:rFonts w:ascii="Times New Roman" w:hAnsi="Times New Roman" w:cs="Times New Roman"/>
          <w:sz w:val="24"/>
          <w:szCs w:val="24"/>
          <w:lang w:bidi="ar-DZ"/>
        </w:rPr>
      </w:pPr>
      <w:r w:rsidRPr="00490E5B">
        <w:rPr>
          <w:rFonts w:ascii="Times New Roman" w:hAnsi="Times New Roman" w:cs="Times New Roman"/>
          <w:sz w:val="24"/>
          <w:szCs w:val="24"/>
          <w:lang w:bidi="ar-DZ"/>
        </w:rPr>
        <w:t>Réunir fond et couvercle d’une boite d’incubation et répartir environ 5 ml d’eau distillée dans les alvéoles pour créer une atmosphère humide.</w:t>
      </w:r>
    </w:p>
    <w:p w:rsidR="00252AB0" w:rsidRDefault="006B2778" w:rsidP="00252AB0">
      <w:pPr>
        <w:pStyle w:val="Paragraphedeliste"/>
        <w:numPr>
          <w:ilvl w:val="0"/>
          <w:numId w:val="11"/>
        </w:numPr>
        <w:tabs>
          <w:tab w:val="left" w:pos="142"/>
        </w:tabs>
        <w:spacing w:after="0" w:line="360" w:lineRule="auto"/>
        <w:ind w:left="0" w:firstLine="0"/>
        <w:jc w:val="both"/>
        <w:rPr>
          <w:rFonts w:ascii="Times New Roman" w:hAnsi="Times New Roman" w:cs="Times New Roman"/>
          <w:sz w:val="24"/>
          <w:szCs w:val="24"/>
          <w:lang w:bidi="ar-DZ"/>
        </w:rPr>
      </w:pPr>
      <w:r w:rsidRPr="00252AB0">
        <w:rPr>
          <w:rFonts w:ascii="Times New Roman" w:hAnsi="Times New Roman" w:cs="Times New Roman"/>
          <w:sz w:val="24"/>
          <w:szCs w:val="24"/>
          <w:lang w:bidi="ar-DZ"/>
        </w:rPr>
        <w:t>Remplir tubes et cupules des tests : |</w:t>
      </w:r>
      <w:r w:rsidRPr="00252AB0">
        <w:rPr>
          <w:rFonts w:ascii="Times New Roman" w:hAnsi="Times New Roman" w:cs="Times New Roman"/>
          <w:sz w:val="24"/>
          <w:szCs w:val="24"/>
          <w:u w:val="single"/>
          <w:lang w:bidi="ar-DZ"/>
        </w:rPr>
        <w:t xml:space="preserve">CIT </w:t>
      </w:r>
      <w:r w:rsidRPr="00252AB0">
        <w:rPr>
          <w:rFonts w:ascii="Times New Roman" w:hAnsi="Times New Roman" w:cs="Times New Roman"/>
          <w:sz w:val="24"/>
          <w:szCs w:val="24"/>
          <w:lang w:bidi="ar-DZ"/>
        </w:rPr>
        <w:t>|, |</w:t>
      </w:r>
      <w:r w:rsidRPr="00252AB0">
        <w:rPr>
          <w:rFonts w:ascii="Times New Roman" w:hAnsi="Times New Roman" w:cs="Times New Roman"/>
          <w:sz w:val="24"/>
          <w:szCs w:val="24"/>
          <w:u w:val="single"/>
          <w:lang w:bidi="ar-DZ"/>
        </w:rPr>
        <w:t xml:space="preserve">VP </w:t>
      </w:r>
      <w:r w:rsidRPr="00252AB0">
        <w:rPr>
          <w:rFonts w:ascii="Times New Roman" w:hAnsi="Times New Roman" w:cs="Times New Roman"/>
          <w:sz w:val="24"/>
          <w:szCs w:val="24"/>
          <w:lang w:bidi="ar-DZ"/>
        </w:rPr>
        <w:t xml:space="preserve">|, </w:t>
      </w:r>
      <w:r w:rsidRPr="00252AB0">
        <w:rPr>
          <w:rFonts w:ascii="Times New Roman" w:hAnsi="Times New Roman" w:cs="Times New Roman"/>
          <w:sz w:val="24"/>
          <w:szCs w:val="24"/>
          <w:u w:val="single"/>
          <w:lang w:bidi="ar-DZ"/>
        </w:rPr>
        <w:t>|GEL</w:t>
      </w:r>
      <w:r w:rsidRPr="00252AB0">
        <w:rPr>
          <w:rFonts w:ascii="Times New Roman" w:hAnsi="Times New Roman" w:cs="Times New Roman"/>
          <w:sz w:val="24"/>
          <w:szCs w:val="24"/>
          <w:lang w:bidi="ar-DZ"/>
        </w:rPr>
        <w:t>|, avec la suspension bactérienne.</w:t>
      </w:r>
    </w:p>
    <w:p w:rsidR="00252AB0" w:rsidRDefault="006B2778" w:rsidP="00252AB0">
      <w:pPr>
        <w:pStyle w:val="Paragraphedeliste"/>
        <w:numPr>
          <w:ilvl w:val="0"/>
          <w:numId w:val="11"/>
        </w:numPr>
        <w:tabs>
          <w:tab w:val="left" w:pos="142"/>
        </w:tabs>
        <w:spacing w:after="0" w:line="360" w:lineRule="auto"/>
        <w:ind w:left="0" w:firstLine="0"/>
        <w:jc w:val="both"/>
        <w:rPr>
          <w:rFonts w:ascii="Times New Roman" w:hAnsi="Times New Roman" w:cs="Times New Roman"/>
          <w:sz w:val="24"/>
          <w:szCs w:val="24"/>
          <w:lang w:bidi="ar-DZ"/>
        </w:rPr>
      </w:pPr>
      <w:r w:rsidRPr="00252AB0">
        <w:rPr>
          <w:rFonts w:ascii="Times New Roman" w:hAnsi="Times New Roman" w:cs="Times New Roman"/>
          <w:sz w:val="24"/>
          <w:szCs w:val="24"/>
          <w:lang w:bidi="ar-DZ"/>
        </w:rPr>
        <w:t>Remplir uniquement les tubes (et non les cupules) des autres tests.</w:t>
      </w:r>
    </w:p>
    <w:p w:rsidR="00252AB0" w:rsidRDefault="006B2778" w:rsidP="00252AB0">
      <w:pPr>
        <w:pStyle w:val="Paragraphedeliste"/>
        <w:numPr>
          <w:ilvl w:val="0"/>
          <w:numId w:val="11"/>
        </w:numPr>
        <w:tabs>
          <w:tab w:val="left" w:pos="142"/>
        </w:tabs>
        <w:spacing w:after="0" w:line="360" w:lineRule="auto"/>
        <w:ind w:left="0" w:firstLine="0"/>
        <w:jc w:val="both"/>
        <w:rPr>
          <w:rFonts w:ascii="Times New Roman" w:hAnsi="Times New Roman" w:cs="Times New Roman"/>
          <w:sz w:val="24"/>
          <w:szCs w:val="24"/>
          <w:lang w:bidi="ar-DZ"/>
        </w:rPr>
      </w:pPr>
      <w:r w:rsidRPr="00252AB0">
        <w:rPr>
          <w:rFonts w:ascii="Times New Roman" w:hAnsi="Times New Roman" w:cs="Times New Roman"/>
          <w:sz w:val="24"/>
          <w:szCs w:val="24"/>
          <w:lang w:bidi="ar-DZ"/>
        </w:rPr>
        <w:t>Créer une anaérobiose dans les tests : ADH, LDC, ODC, URE, H2S en remplissant leurs cupules avec l’huile de paraffine.</w:t>
      </w:r>
    </w:p>
    <w:p w:rsidR="006B2778" w:rsidRPr="00252AB0" w:rsidRDefault="006B2778" w:rsidP="00252AB0">
      <w:pPr>
        <w:pStyle w:val="Paragraphedeliste"/>
        <w:numPr>
          <w:ilvl w:val="0"/>
          <w:numId w:val="11"/>
        </w:numPr>
        <w:tabs>
          <w:tab w:val="left" w:pos="142"/>
        </w:tabs>
        <w:spacing w:after="0" w:line="360" w:lineRule="auto"/>
        <w:ind w:left="0" w:firstLine="0"/>
        <w:jc w:val="both"/>
        <w:rPr>
          <w:rFonts w:ascii="Times New Roman" w:hAnsi="Times New Roman" w:cs="Times New Roman"/>
          <w:sz w:val="24"/>
          <w:szCs w:val="24"/>
          <w:lang w:bidi="ar-DZ"/>
        </w:rPr>
      </w:pPr>
      <w:r w:rsidRPr="00252AB0">
        <w:rPr>
          <w:rFonts w:ascii="Times New Roman" w:hAnsi="Times New Roman" w:cs="Times New Roman"/>
          <w:sz w:val="24"/>
          <w:szCs w:val="24"/>
          <w:lang w:bidi="ar-DZ"/>
        </w:rPr>
        <w:t>Refermer la boite d’incubation, coder et placer à 37 °C pendant 18-24 heures.</w:t>
      </w:r>
    </w:p>
    <w:p w:rsidR="006B2778" w:rsidRPr="00252AB0" w:rsidRDefault="006B2778" w:rsidP="00252AB0">
      <w:pPr>
        <w:pStyle w:val="Paragraphedeliste"/>
        <w:numPr>
          <w:ilvl w:val="0"/>
          <w:numId w:val="27"/>
        </w:numPr>
        <w:tabs>
          <w:tab w:val="left" w:pos="426"/>
        </w:tabs>
        <w:spacing w:after="0" w:line="360" w:lineRule="auto"/>
        <w:ind w:left="142" w:firstLine="0"/>
        <w:rPr>
          <w:rFonts w:ascii="Times New Roman" w:hAnsi="Times New Roman" w:cs="Times New Roman"/>
          <w:b/>
          <w:bCs/>
          <w:sz w:val="24"/>
          <w:szCs w:val="24"/>
          <w:lang w:bidi="ar-DZ"/>
        </w:rPr>
      </w:pPr>
      <w:r w:rsidRPr="00252AB0">
        <w:rPr>
          <w:rFonts w:ascii="Times New Roman" w:hAnsi="Times New Roman" w:cs="Times New Roman"/>
          <w:b/>
          <w:bCs/>
          <w:sz w:val="24"/>
          <w:szCs w:val="24"/>
          <w:lang w:bidi="ar-DZ"/>
        </w:rPr>
        <w:t>Lecture</w:t>
      </w:r>
    </w:p>
    <w:p w:rsidR="006B2778" w:rsidRPr="00490E5B" w:rsidRDefault="006B2778" w:rsidP="006B2778">
      <w:pPr>
        <w:spacing w:line="360" w:lineRule="auto"/>
        <w:ind w:firstLine="567"/>
        <w:rPr>
          <w:lang w:val="fr-FR"/>
        </w:rPr>
      </w:pPr>
      <w:r w:rsidRPr="00490E5B">
        <w:rPr>
          <w:lang w:val="fr-FR"/>
        </w:rPr>
        <w:t>Noter sur la fiche de résultat toutes réactions spontanées. Si le glucose est positif et/ou si 3 tests ou plus sont positif : révéler les tests nécessitant l’addition de réactifs.</w:t>
      </w:r>
    </w:p>
    <w:p w:rsidR="006B2778" w:rsidRPr="00490E5B" w:rsidRDefault="006B2778" w:rsidP="006B2778">
      <w:pPr>
        <w:pStyle w:val="Paragraphedeliste"/>
        <w:spacing w:after="0" w:line="360" w:lineRule="auto"/>
        <w:ind w:left="426"/>
        <w:jc w:val="both"/>
        <w:rPr>
          <w:rFonts w:ascii="Times New Roman" w:hAnsi="Times New Roman" w:cs="Times New Roman"/>
          <w:sz w:val="24"/>
          <w:szCs w:val="24"/>
        </w:rPr>
      </w:pPr>
      <w:r w:rsidRPr="00490E5B">
        <w:rPr>
          <w:rFonts w:ascii="Times New Roman" w:hAnsi="Times New Roman" w:cs="Times New Roman"/>
          <w:sz w:val="24"/>
          <w:szCs w:val="24"/>
        </w:rPr>
        <w:t xml:space="preserve">-Test VP : ajouter une </w:t>
      </w:r>
      <w:r w:rsidR="0049328D" w:rsidRPr="00490E5B">
        <w:rPr>
          <w:rFonts w:ascii="Times New Roman" w:hAnsi="Times New Roman" w:cs="Times New Roman"/>
          <w:sz w:val="24"/>
          <w:szCs w:val="24"/>
        </w:rPr>
        <w:t>goutte</w:t>
      </w:r>
      <w:r w:rsidRPr="00490E5B">
        <w:rPr>
          <w:rFonts w:ascii="Times New Roman" w:hAnsi="Times New Roman" w:cs="Times New Roman"/>
          <w:sz w:val="24"/>
          <w:szCs w:val="24"/>
        </w:rPr>
        <w:t xml:space="preserve"> de réactif VP1 et VP2. Attendre au minimum 10 minutes. Une couleur rose franche ou rouge indique une réaction positive.</w:t>
      </w:r>
    </w:p>
    <w:p w:rsidR="006B2778" w:rsidRPr="00490E5B" w:rsidRDefault="006B2778" w:rsidP="006B2778">
      <w:pPr>
        <w:pStyle w:val="Paragraphedeliste"/>
        <w:spacing w:after="0" w:line="360" w:lineRule="auto"/>
        <w:ind w:left="426"/>
        <w:jc w:val="both"/>
        <w:rPr>
          <w:rFonts w:ascii="Times New Roman" w:hAnsi="Times New Roman" w:cs="Times New Roman"/>
          <w:sz w:val="24"/>
          <w:szCs w:val="24"/>
        </w:rPr>
      </w:pPr>
      <w:r w:rsidRPr="00490E5B">
        <w:rPr>
          <w:rFonts w:ascii="Times New Roman" w:hAnsi="Times New Roman" w:cs="Times New Roman"/>
          <w:sz w:val="24"/>
          <w:szCs w:val="24"/>
        </w:rPr>
        <w:t>-Test TDA : ajouter une goutte de réactif TDA. Une couleur marron foncée indique une réaction positive.</w:t>
      </w:r>
    </w:p>
    <w:p w:rsidR="006B2778" w:rsidRPr="00490E5B" w:rsidRDefault="006B2778" w:rsidP="006B2778">
      <w:pPr>
        <w:pStyle w:val="Paragraphedeliste"/>
        <w:spacing w:after="0" w:line="360" w:lineRule="auto"/>
        <w:ind w:left="426"/>
        <w:jc w:val="both"/>
        <w:rPr>
          <w:rFonts w:ascii="Times New Roman" w:hAnsi="Times New Roman" w:cs="Times New Roman"/>
          <w:sz w:val="24"/>
          <w:szCs w:val="24"/>
        </w:rPr>
      </w:pPr>
      <w:r w:rsidRPr="00490E5B">
        <w:rPr>
          <w:rFonts w:ascii="Times New Roman" w:hAnsi="Times New Roman" w:cs="Times New Roman"/>
          <w:sz w:val="24"/>
          <w:szCs w:val="24"/>
        </w:rPr>
        <w:t>-Test IND : ajouter une goutte de réactif de Kowacks. Un anneau rouge obtenu en 2minutes indique une réaction positive.</w:t>
      </w:r>
    </w:p>
    <w:p w:rsidR="006B2778" w:rsidRPr="00490E5B" w:rsidRDefault="006B2778" w:rsidP="00252AB0">
      <w:pPr>
        <w:spacing w:line="360" w:lineRule="auto"/>
        <w:ind w:firstLine="567"/>
        <w:rPr>
          <w:b/>
          <w:bCs/>
          <w:lang w:val="fr-FR"/>
        </w:rPr>
      </w:pPr>
      <w:r w:rsidRPr="00490E5B">
        <w:rPr>
          <w:lang w:val="fr-FR"/>
        </w:rPr>
        <w:t>La lecture de ces réactions se fait selon le profil numérique à l’aide du catalog</w:t>
      </w:r>
      <w:r w:rsidR="00252AB0">
        <w:rPr>
          <w:lang w:val="fr-FR"/>
        </w:rPr>
        <w:t>ue analytique API 20E.</w:t>
      </w:r>
    </w:p>
    <w:p w:rsidR="006B2778" w:rsidRPr="00490E5B" w:rsidRDefault="006B2778" w:rsidP="006B2778">
      <w:pPr>
        <w:spacing w:line="360" w:lineRule="auto"/>
        <w:jc w:val="center"/>
        <w:rPr>
          <w:noProof/>
          <w:lang w:val="fr-FR"/>
        </w:rPr>
      </w:pPr>
      <w:r w:rsidRPr="00490E5B">
        <w:rPr>
          <w:noProof/>
          <w:lang w:val="fr-FR"/>
        </w:rPr>
        <w:t xml:space="preserve">  </w:t>
      </w:r>
    </w:p>
    <w:p w:rsidR="006B2778" w:rsidRPr="00490E5B" w:rsidRDefault="006B2778" w:rsidP="006B2778">
      <w:pPr>
        <w:spacing w:line="360" w:lineRule="auto"/>
        <w:jc w:val="center"/>
        <w:rPr>
          <w:noProof/>
        </w:rPr>
      </w:pPr>
      <w:r w:rsidRPr="00490E5B">
        <w:rPr>
          <w:noProof/>
          <w:lang w:val="tr-TR" w:eastAsia="tr-TR"/>
        </w:rPr>
        <w:drawing>
          <wp:inline distT="0" distB="0" distL="0" distR="0">
            <wp:extent cx="5267325" cy="17145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lum bright="-20000"/>
                      <a:extLst>
                        <a:ext uri="{28A0092B-C50C-407E-A947-70E740481C1C}">
                          <a14:useLocalDpi xmlns:a14="http://schemas.microsoft.com/office/drawing/2010/main" val="0"/>
                        </a:ext>
                      </a:extLst>
                    </a:blip>
                    <a:srcRect/>
                    <a:stretch>
                      <a:fillRect/>
                    </a:stretch>
                  </pic:blipFill>
                  <pic:spPr bwMode="auto">
                    <a:xfrm>
                      <a:off x="0" y="0"/>
                      <a:ext cx="5267325" cy="1714500"/>
                    </a:xfrm>
                    <a:prstGeom prst="rect">
                      <a:avLst/>
                    </a:prstGeom>
                    <a:noFill/>
                    <a:ln>
                      <a:noFill/>
                    </a:ln>
                  </pic:spPr>
                </pic:pic>
              </a:graphicData>
            </a:graphic>
          </wp:inline>
        </w:drawing>
      </w:r>
    </w:p>
    <w:p w:rsidR="006B2778" w:rsidRPr="00490E5B" w:rsidRDefault="006B2778" w:rsidP="006B2778">
      <w:pPr>
        <w:spacing w:line="360" w:lineRule="auto"/>
        <w:jc w:val="center"/>
        <w:rPr>
          <w:b/>
          <w:bCs/>
          <w:lang w:val="fr-FR" w:bidi="ar-DZ"/>
        </w:rPr>
      </w:pPr>
      <w:r w:rsidRPr="00490E5B">
        <w:rPr>
          <w:b/>
          <w:bCs/>
          <w:lang w:val="fr-FR" w:eastAsia="en-US"/>
        </w:rPr>
        <w:t>Fig</w:t>
      </w:r>
      <w:r w:rsidR="00252AB0">
        <w:rPr>
          <w:b/>
          <w:bCs/>
          <w:lang w:val="fr-FR" w:eastAsia="en-US"/>
        </w:rPr>
        <w:t>ure 4</w:t>
      </w:r>
      <w:r w:rsidR="00147F0F">
        <w:rPr>
          <w:b/>
          <w:bCs/>
          <w:lang w:val="fr-FR" w:eastAsia="en-US"/>
        </w:rPr>
        <w:t xml:space="preserve"> </w:t>
      </w:r>
      <w:r w:rsidRPr="00490E5B">
        <w:rPr>
          <w:b/>
          <w:bCs/>
          <w:lang w:val="fr-FR" w:eastAsia="en-US"/>
        </w:rPr>
        <w:t>:</w:t>
      </w:r>
      <w:r w:rsidRPr="00490E5B">
        <w:rPr>
          <w:lang w:val="fr-FR" w:bidi="ar-DZ"/>
        </w:rPr>
        <w:t xml:space="preserve"> </w:t>
      </w:r>
      <w:r w:rsidRPr="00490E5B">
        <w:rPr>
          <w:b/>
          <w:bCs/>
          <w:lang w:val="fr-FR" w:bidi="ar-DZ"/>
        </w:rPr>
        <w:t>La galerie API 20</w:t>
      </w:r>
      <w:r w:rsidRPr="00490E5B">
        <w:rPr>
          <w:b/>
          <w:bCs/>
          <w:vertAlign w:val="superscript"/>
          <w:lang w:val="fr-FR" w:bidi="ar-DZ"/>
        </w:rPr>
        <w:t xml:space="preserve"> </w:t>
      </w:r>
      <w:r w:rsidRPr="00490E5B">
        <w:rPr>
          <w:b/>
          <w:bCs/>
          <w:lang w:val="fr-FR" w:bidi="ar-DZ"/>
        </w:rPr>
        <w:t>E.</w:t>
      </w:r>
    </w:p>
    <w:p w:rsidR="006B2778" w:rsidRPr="00490E5B" w:rsidRDefault="006B2778" w:rsidP="006B2778">
      <w:pPr>
        <w:spacing w:line="360" w:lineRule="auto"/>
        <w:jc w:val="center"/>
        <w:rPr>
          <w:b/>
          <w:bCs/>
          <w:lang w:val="fr-FR" w:bidi="ar-DZ"/>
        </w:rPr>
      </w:pPr>
    </w:p>
    <w:p w:rsidR="006B2778" w:rsidRPr="00490E5B" w:rsidRDefault="006B2778" w:rsidP="006B2778">
      <w:pPr>
        <w:spacing w:line="360" w:lineRule="auto"/>
        <w:jc w:val="center"/>
        <w:rPr>
          <w:b/>
          <w:bCs/>
          <w:lang w:val="fr-FR" w:bidi="ar-DZ"/>
        </w:rPr>
      </w:pPr>
    </w:p>
    <w:p w:rsidR="006B2778" w:rsidRPr="00490E5B" w:rsidRDefault="006B2778" w:rsidP="006B2778">
      <w:pPr>
        <w:spacing w:line="360" w:lineRule="auto"/>
        <w:rPr>
          <w:b/>
          <w:bCs/>
          <w:lang w:val="fr-FR" w:bidi="ar-DZ"/>
        </w:rPr>
      </w:pPr>
    </w:p>
    <w:p w:rsidR="006B2778" w:rsidRPr="00490E5B" w:rsidRDefault="006B2778" w:rsidP="006B2778">
      <w:pPr>
        <w:spacing w:line="360" w:lineRule="auto"/>
        <w:rPr>
          <w:b/>
          <w:bCs/>
          <w:lang w:val="fr-FR" w:bidi="ar-DZ"/>
        </w:rPr>
      </w:pPr>
    </w:p>
    <w:p w:rsidR="006B2778" w:rsidRPr="00490E5B" w:rsidRDefault="006B2778" w:rsidP="006B2778">
      <w:pPr>
        <w:spacing w:line="360" w:lineRule="auto"/>
        <w:rPr>
          <w:b/>
          <w:bCs/>
          <w:lang w:val="fr-FR" w:bidi="ar-DZ"/>
        </w:rPr>
      </w:pPr>
    </w:p>
    <w:p w:rsidR="00147F0F" w:rsidRPr="006B2778" w:rsidRDefault="00147F0F" w:rsidP="00CC7568">
      <w:pPr>
        <w:rPr>
          <w:lang w:val="fr-FR"/>
        </w:rPr>
      </w:pPr>
    </w:p>
    <w:sectPr w:rsidR="00147F0F" w:rsidRPr="006B2778" w:rsidSect="00147F0F">
      <w:footerReference w:type="default" r:id="rId15"/>
      <w:pgSz w:w="11906" w:h="16838"/>
      <w:pgMar w:top="1276" w:right="1440" w:bottom="1440" w:left="1440" w:header="708" w:footer="708"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C1B" w:rsidRDefault="00417C1B" w:rsidP="00147F0F">
      <w:pPr>
        <w:spacing w:before="0" w:after="0"/>
      </w:pPr>
      <w:r>
        <w:separator/>
      </w:r>
    </w:p>
  </w:endnote>
  <w:endnote w:type="continuationSeparator" w:id="0">
    <w:p w:rsidR="00417C1B" w:rsidRDefault="00417C1B" w:rsidP="00147F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0F" w:rsidRDefault="00147F0F">
    <w:pPr>
      <w:pStyle w:val="Pieddepage"/>
      <w:jc w:val="right"/>
    </w:pPr>
    <w:r>
      <w:fldChar w:fldCharType="begin"/>
    </w:r>
    <w:r>
      <w:instrText xml:space="preserve"> PAGE   \* MERGEFORMAT </w:instrText>
    </w:r>
    <w:r>
      <w:fldChar w:fldCharType="separate"/>
    </w:r>
    <w:r w:rsidR="003F22B0">
      <w:rPr>
        <w:noProof/>
      </w:rPr>
      <w:t>32</w:t>
    </w:r>
    <w:r>
      <w:fldChar w:fldCharType="end"/>
    </w:r>
  </w:p>
  <w:p w:rsidR="00147F0F" w:rsidRDefault="00147F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C1B" w:rsidRDefault="00417C1B" w:rsidP="00147F0F">
      <w:pPr>
        <w:spacing w:before="0" w:after="0"/>
      </w:pPr>
      <w:r>
        <w:separator/>
      </w:r>
    </w:p>
  </w:footnote>
  <w:footnote w:type="continuationSeparator" w:id="0">
    <w:p w:rsidR="00417C1B" w:rsidRDefault="00417C1B" w:rsidP="00147F0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B65E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F073E8"/>
    <w:multiLevelType w:val="multilevel"/>
    <w:tmpl w:val="A5704848"/>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26C5C"/>
    <w:multiLevelType w:val="hybridMultilevel"/>
    <w:tmpl w:val="BC26A3F6"/>
    <w:lvl w:ilvl="0" w:tplc="04DEFA6C">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A54E8A"/>
    <w:multiLevelType w:val="hybridMultilevel"/>
    <w:tmpl w:val="125A824A"/>
    <w:lvl w:ilvl="0" w:tplc="B9AA66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A15F0C"/>
    <w:multiLevelType w:val="hybridMultilevel"/>
    <w:tmpl w:val="E3C80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AB6ABE"/>
    <w:multiLevelType w:val="hybridMultilevel"/>
    <w:tmpl w:val="1B7E0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6C4741"/>
    <w:multiLevelType w:val="hybridMultilevel"/>
    <w:tmpl w:val="C208285E"/>
    <w:lvl w:ilvl="0" w:tplc="040C000B">
      <w:start w:val="1"/>
      <w:numFmt w:val="bullet"/>
      <w:lvlText w:val=""/>
      <w:lvlJc w:val="left"/>
      <w:pPr>
        <w:ind w:left="1482" w:hanging="360"/>
      </w:pPr>
      <w:rPr>
        <w:rFonts w:ascii="Wingdings" w:hAnsi="Wingdings" w:hint="default"/>
      </w:rPr>
    </w:lvl>
    <w:lvl w:ilvl="1" w:tplc="040C0003" w:tentative="1">
      <w:start w:val="1"/>
      <w:numFmt w:val="bullet"/>
      <w:lvlText w:val="o"/>
      <w:lvlJc w:val="left"/>
      <w:pPr>
        <w:ind w:left="2202" w:hanging="360"/>
      </w:pPr>
      <w:rPr>
        <w:rFonts w:ascii="Courier New" w:hAnsi="Courier New" w:cs="Courier New" w:hint="default"/>
      </w:rPr>
    </w:lvl>
    <w:lvl w:ilvl="2" w:tplc="040C0005" w:tentative="1">
      <w:start w:val="1"/>
      <w:numFmt w:val="bullet"/>
      <w:lvlText w:val=""/>
      <w:lvlJc w:val="left"/>
      <w:pPr>
        <w:ind w:left="2922" w:hanging="360"/>
      </w:pPr>
      <w:rPr>
        <w:rFonts w:ascii="Wingdings" w:hAnsi="Wingdings" w:hint="default"/>
      </w:rPr>
    </w:lvl>
    <w:lvl w:ilvl="3" w:tplc="040C0001" w:tentative="1">
      <w:start w:val="1"/>
      <w:numFmt w:val="bullet"/>
      <w:lvlText w:val=""/>
      <w:lvlJc w:val="left"/>
      <w:pPr>
        <w:ind w:left="3642" w:hanging="360"/>
      </w:pPr>
      <w:rPr>
        <w:rFonts w:ascii="Symbol" w:hAnsi="Symbol" w:hint="default"/>
      </w:rPr>
    </w:lvl>
    <w:lvl w:ilvl="4" w:tplc="040C0003" w:tentative="1">
      <w:start w:val="1"/>
      <w:numFmt w:val="bullet"/>
      <w:lvlText w:val="o"/>
      <w:lvlJc w:val="left"/>
      <w:pPr>
        <w:ind w:left="4362" w:hanging="360"/>
      </w:pPr>
      <w:rPr>
        <w:rFonts w:ascii="Courier New" w:hAnsi="Courier New" w:cs="Courier New" w:hint="default"/>
      </w:rPr>
    </w:lvl>
    <w:lvl w:ilvl="5" w:tplc="040C0005" w:tentative="1">
      <w:start w:val="1"/>
      <w:numFmt w:val="bullet"/>
      <w:lvlText w:val=""/>
      <w:lvlJc w:val="left"/>
      <w:pPr>
        <w:ind w:left="5082" w:hanging="360"/>
      </w:pPr>
      <w:rPr>
        <w:rFonts w:ascii="Wingdings" w:hAnsi="Wingdings" w:hint="default"/>
      </w:rPr>
    </w:lvl>
    <w:lvl w:ilvl="6" w:tplc="040C0001" w:tentative="1">
      <w:start w:val="1"/>
      <w:numFmt w:val="bullet"/>
      <w:lvlText w:val=""/>
      <w:lvlJc w:val="left"/>
      <w:pPr>
        <w:ind w:left="5802" w:hanging="360"/>
      </w:pPr>
      <w:rPr>
        <w:rFonts w:ascii="Symbol" w:hAnsi="Symbol" w:hint="default"/>
      </w:rPr>
    </w:lvl>
    <w:lvl w:ilvl="7" w:tplc="040C0003" w:tentative="1">
      <w:start w:val="1"/>
      <w:numFmt w:val="bullet"/>
      <w:lvlText w:val="o"/>
      <w:lvlJc w:val="left"/>
      <w:pPr>
        <w:ind w:left="6522" w:hanging="360"/>
      </w:pPr>
      <w:rPr>
        <w:rFonts w:ascii="Courier New" w:hAnsi="Courier New" w:cs="Courier New" w:hint="default"/>
      </w:rPr>
    </w:lvl>
    <w:lvl w:ilvl="8" w:tplc="040C0005" w:tentative="1">
      <w:start w:val="1"/>
      <w:numFmt w:val="bullet"/>
      <w:lvlText w:val=""/>
      <w:lvlJc w:val="left"/>
      <w:pPr>
        <w:ind w:left="7242" w:hanging="360"/>
      </w:pPr>
      <w:rPr>
        <w:rFonts w:ascii="Wingdings" w:hAnsi="Wingdings" w:hint="default"/>
      </w:rPr>
    </w:lvl>
  </w:abstractNum>
  <w:abstractNum w:abstractNumId="7">
    <w:nsid w:val="1BBA64AD"/>
    <w:multiLevelType w:val="hybridMultilevel"/>
    <w:tmpl w:val="2C1CA79C"/>
    <w:lvl w:ilvl="0" w:tplc="D4E293DC">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016377"/>
    <w:multiLevelType w:val="multilevel"/>
    <w:tmpl w:val="D850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E25ED0"/>
    <w:multiLevelType w:val="multilevel"/>
    <w:tmpl w:val="92AAF470"/>
    <w:lvl w:ilvl="0">
      <w:start w:val="1"/>
      <w:numFmt w:val="decimal"/>
      <w:lvlText w:val="%1."/>
      <w:lvlJc w:val="left"/>
      <w:pPr>
        <w:ind w:left="1068" w:hanging="360"/>
      </w:pPr>
      <w:rPr>
        <w:rFonts w:hint="default"/>
        <w:b/>
        <w:bCs/>
        <w:sz w:val="28"/>
        <w:szCs w:val="28"/>
      </w:rPr>
    </w:lvl>
    <w:lvl w:ilvl="1">
      <w:start w:val="3"/>
      <w:numFmt w:val="decimal"/>
      <w:isLgl/>
      <w:lvlText w:val="%1.%2"/>
      <w:lvlJc w:val="left"/>
      <w:pPr>
        <w:ind w:left="1068" w:hanging="360"/>
      </w:pPr>
      <w:rPr>
        <w:rFonts w:hint="default"/>
        <w:sz w:val="24"/>
      </w:rPr>
    </w:lvl>
    <w:lvl w:ilvl="2">
      <w:start w:val="1"/>
      <w:numFmt w:val="decimal"/>
      <w:isLgl/>
      <w:lvlText w:val="%1.%2.%3"/>
      <w:lvlJc w:val="left"/>
      <w:pPr>
        <w:ind w:left="1428" w:hanging="720"/>
      </w:pPr>
      <w:rPr>
        <w:rFonts w:hint="default"/>
        <w:sz w:val="24"/>
      </w:rPr>
    </w:lvl>
    <w:lvl w:ilvl="3">
      <w:start w:val="1"/>
      <w:numFmt w:val="decimal"/>
      <w:isLgl/>
      <w:lvlText w:val="%1.%2.%3.%4"/>
      <w:lvlJc w:val="left"/>
      <w:pPr>
        <w:ind w:left="1428" w:hanging="720"/>
      </w:pPr>
      <w:rPr>
        <w:rFonts w:hint="default"/>
        <w:sz w:val="24"/>
      </w:rPr>
    </w:lvl>
    <w:lvl w:ilvl="4">
      <w:start w:val="1"/>
      <w:numFmt w:val="decimal"/>
      <w:isLgl/>
      <w:lvlText w:val="%1.%2.%3.%4.%5"/>
      <w:lvlJc w:val="left"/>
      <w:pPr>
        <w:ind w:left="1788" w:hanging="1080"/>
      </w:pPr>
      <w:rPr>
        <w:rFonts w:hint="default"/>
        <w:sz w:val="24"/>
      </w:rPr>
    </w:lvl>
    <w:lvl w:ilvl="5">
      <w:start w:val="1"/>
      <w:numFmt w:val="decimal"/>
      <w:isLgl/>
      <w:lvlText w:val="%1.%2.%3.%4.%5.%6"/>
      <w:lvlJc w:val="left"/>
      <w:pPr>
        <w:ind w:left="2148" w:hanging="1440"/>
      </w:pPr>
      <w:rPr>
        <w:rFonts w:hint="default"/>
        <w:sz w:val="24"/>
      </w:rPr>
    </w:lvl>
    <w:lvl w:ilvl="6">
      <w:start w:val="1"/>
      <w:numFmt w:val="decimal"/>
      <w:isLgl/>
      <w:lvlText w:val="%1.%2.%3.%4.%5.%6.%7"/>
      <w:lvlJc w:val="left"/>
      <w:pPr>
        <w:ind w:left="2148" w:hanging="1440"/>
      </w:pPr>
      <w:rPr>
        <w:rFonts w:hint="default"/>
        <w:sz w:val="24"/>
      </w:rPr>
    </w:lvl>
    <w:lvl w:ilvl="7">
      <w:start w:val="1"/>
      <w:numFmt w:val="decimal"/>
      <w:isLgl/>
      <w:lvlText w:val="%1.%2.%3.%4.%5.%6.%7.%8"/>
      <w:lvlJc w:val="left"/>
      <w:pPr>
        <w:ind w:left="2508" w:hanging="1800"/>
      </w:pPr>
      <w:rPr>
        <w:rFonts w:hint="default"/>
        <w:sz w:val="24"/>
      </w:rPr>
    </w:lvl>
    <w:lvl w:ilvl="8">
      <w:start w:val="1"/>
      <w:numFmt w:val="decimal"/>
      <w:isLgl/>
      <w:lvlText w:val="%1.%2.%3.%4.%5.%6.%7.%8.%9"/>
      <w:lvlJc w:val="left"/>
      <w:pPr>
        <w:ind w:left="2508" w:hanging="1800"/>
      </w:pPr>
      <w:rPr>
        <w:rFonts w:hint="default"/>
        <w:sz w:val="24"/>
      </w:rPr>
    </w:lvl>
  </w:abstractNum>
  <w:abstractNum w:abstractNumId="10">
    <w:nsid w:val="28050E89"/>
    <w:multiLevelType w:val="hybridMultilevel"/>
    <w:tmpl w:val="975C4C80"/>
    <w:lvl w:ilvl="0" w:tplc="EE363BF6">
      <w:start w:val="1"/>
      <w:numFmt w:val="bullet"/>
      <w:lvlText w:val="•"/>
      <w:lvlJc w:val="left"/>
      <w:pPr>
        <w:tabs>
          <w:tab w:val="num" w:pos="720"/>
        </w:tabs>
        <w:ind w:left="720" w:hanging="360"/>
      </w:pPr>
      <w:rPr>
        <w:rFonts w:ascii="Times New Roman" w:hAnsi="Times New Roman" w:hint="default"/>
      </w:rPr>
    </w:lvl>
    <w:lvl w:ilvl="1" w:tplc="9E0EFDF4" w:tentative="1">
      <w:start w:val="1"/>
      <w:numFmt w:val="bullet"/>
      <w:lvlText w:val="•"/>
      <w:lvlJc w:val="left"/>
      <w:pPr>
        <w:tabs>
          <w:tab w:val="num" w:pos="1440"/>
        </w:tabs>
        <w:ind w:left="1440" w:hanging="360"/>
      </w:pPr>
      <w:rPr>
        <w:rFonts w:ascii="Times New Roman" w:hAnsi="Times New Roman" w:hint="default"/>
      </w:rPr>
    </w:lvl>
    <w:lvl w:ilvl="2" w:tplc="34F4D686" w:tentative="1">
      <w:start w:val="1"/>
      <w:numFmt w:val="bullet"/>
      <w:lvlText w:val="•"/>
      <w:lvlJc w:val="left"/>
      <w:pPr>
        <w:tabs>
          <w:tab w:val="num" w:pos="2160"/>
        </w:tabs>
        <w:ind w:left="2160" w:hanging="360"/>
      </w:pPr>
      <w:rPr>
        <w:rFonts w:ascii="Times New Roman" w:hAnsi="Times New Roman" w:hint="default"/>
      </w:rPr>
    </w:lvl>
    <w:lvl w:ilvl="3" w:tplc="89D2AB90" w:tentative="1">
      <w:start w:val="1"/>
      <w:numFmt w:val="bullet"/>
      <w:lvlText w:val="•"/>
      <w:lvlJc w:val="left"/>
      <w:pPr>
        <w:tabs>
          <w:tab w:val="num" w:pos="2880"/>
        </w:tabs>
        <w:ind w:left="2880" w:hanging="360"/>
      </w:pPr>
      <w:rPr>
        <w:rFonts w:ascii="Times New Roman" w:hAnsi="Times New Roman" w:hint="default"/>
      </w:rPr>
    </w:lvl>
    <w:lvl w:ilvl="4" w:tplc="46406AC4" w:tentative="1">
      <w:start w:val="1"/>
      <w:numFmt w:val="bullet"/>
      <w:lvlText w:val="•"/>
      <w:lvlJc w:val="left"/>
      <w:pPr>
        <w:tabs>
          <w:tab w:val="num" w:pos="3600"/>
        </w:tabs>
        <w:ind w:left="3600" w:hanging="360"/>
      </w:pPr>
      <w:rPr>
        <w:rFonts w:ascii="Times New Roman" w:hAnsi="Times New Roman" w:hint="default"/>
      </w:rPr>
    </w:lvl>
    <w:lvl w:ilvl="5" w:tplc="70F87268" w:tentative="1">
      <w:start w:val="1"/>
      <w:numFmt w:val="bullet"/>
      <w:lvlText w:val="•"/>
      <w:lvlJc w:val="left"/>
      <w:pPr>
        <w:tabs>
          <w:tab w:val="num" w:pos="4320"/>
        </w:tabs>
        <w:ind w:left="4320" w:hanging="360"/>
      </w:pPr>
      <w:rPr>
        <w:rFonts w:ascii="Times New Roman" w:hAnsi="Times New Roman" w:hint="default"/>
      </w:rPr>
    </w:lvl>
    <w:lvl w:ilvl="6" w:tplc="5E9026EE" w:tentative="1">
      <w:start w:val="1"/>
      <w:numFmt w:val="bullet"/>
      <w:lvlText w:val="•"/>
      <w:lvlJc w:val="left"/>
      <w:pPr>
        <w:tabs>
          <w:tab w:val="num" w:pos="5040"/>
        </w:tabs>
        <w:ind w:left="5040" w:hanging="360"/>
      </w:pPr>
      <w:rPr>
        <w:rFonts w:ascii="Times New Roman" w:hAnsi="Times New Roman" w:hint="default"/>
      </w:rPr>
    </w:lvl>
    <w:lvl w:ilvl="7" w:tplc="C20850AC" w:tentative="1">
      <w:start w:val="1"/>
      <w:numFmt w:val="bullet"/>
      <w:lvlText w:val="•"/>
      <w:lvlJc w:val="left"/>
      <w:pPr>
        <w:tabs>
          <w:tab w:val="num" w:pos="5760"/>
        </w:tabs>
        <w:ind w:left="5760" w:hanging="360"/>
      </w:pPr>
      <w:rPr>
        <w:rFonts w:ascii="Times New Roman" w:hAnsi="Times New Roman" w:hint="default"/>
      </w:rPr>
    </w:lvl>
    <w:lvl w:ilvl="8" w:tplc="4D12FDB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834202A"/>
    <w:multiLevelType w:val="hybridMultilevel"/>
    <w:tmpl w:val="F0D829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740A8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7B0CEA"/>
    <w:multiLevelType w:val="hybridMultilevel"/>
    <w:tmpl w:val="3A60DCDA"/>
    <w:lvl w:ilvl="0" w:tplc="041F000D">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4">
    <w:nsid w:val="32E36F5F"/>
    <w:multiLevelType w:val="hybridMultilevel"/>
    <w:tmpl w:val="ADC4EAD2"/>
    <w:lvl w:ilvl="0" w:tplc="040C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422320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5628D1"/>
    <w:multiLevelType w:val="hybridMultilevel"/>
    <w:tmpl w:val="4B0447F2"/>
    <w:lvl w:ilvl="0" w:tplc="EE363BF6">
      <w:start w:val="1"/>
      <w:numFmt w:val="bullet"/>
      <w:lvlText w:val="•"/>
      <w:lvlJc w:val="left"/>
      <w:pPr>
        <w:ind w:left="128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420040C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AA72298"/>
    <w:multiLevelType w:val="multilevel"/>
    <w:tmpl w:val="D982F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A6755D"/>
    <w:multiLevelType w:val="hybridMultilevel"/>
    <w:tmpl w:val="89E464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3F242C5"/>
    <w:multiLevelType w:val="hybridMultilevel"/>
    <w:tmpl w:val="37FAF2D8"/>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5929410B"/>
    <w:multiLevelType w:val="hybridMultilevel"/>
    <w:tmpl w:val="94701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B60475C"/>
    <w:multiLevelType w:val="hybridMultilevel"/>
    <w:tmpl w:val="A3FED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4321DF0"/>
    <w:multiLevelType w:val="hybridMultilevel"/>
    <w:tmpl w:val="17125E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7C4097A"/>
    <w:multiLevelType w:val="hybridMultilevel"/>
    <w:tmpl w:val="76CAB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B839C4"/>
    <w:multiLevelType w:val="hybridMultilevel"/>
    <w:tmpl w:val="E39A3368"/>
    <w:lvl w:ilvl="0" w:tplc="B0D6A9E2">
      <w:start w:val="1"/>
      <w:numFmt w:val="bullet"/>
      <w:lvlText w:val="-"/>
      <w:lvlJc w:val="left"/>
      <w:pPr>
        <w:ind w:left="720" w:hanging="360"/>
      </w:pPr>
      <w:rPr>
        <w:rFonts w:ascii="Times New Roman" w:eastAsia="Calibr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9325E15"/>
    <w:multiLevelType w:val="hybridMultilevel"/>
    <w:tmpl w:val="1A9AFF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8"/>
  </w:num>
  <w:num w:numId="4">
    <w:abstractNumId w:val="3"/>
  </w:num>
  <w:num w:numId="5">
    <w:abstractNumId w:val="2"/>
  </w:num>
  <w:num w:numId="6">
    <w:abstractNumId w:val="1"/>
  </w:num>
  <w:num w:numId="7">
    <w:abstractNumId w:val="24"/>
  </w:num>
  <w:num w:numId="8">
    <w:abstractNumId w:val="8"/>
  </w:num>
  <w:num w:numId="9">
    <w:abstractNumId w:val="10"/>
  </w:num>
  <w:num w:numId="10">
    <w:abstractNumId w:val="7"/>
  </w:num>
  <w:num w:numId="11">
    <w:abstractNumId w:val="16"/>
  </w:num>
  <w:num w:numId="12">
    <w:abstractNumId w:val="11"/>
  </w:num>
  <w:num w:numId="13">
    <w:abstractNumId w:val="0"/>
  </w:num>
  <w:num w:numId="14">
    <w:abstractNumId w:val="17"/>
  </w:num>
  <w:num w:numId="15">
    <w:abstractNumId w:val="12"/>
  </w:num>
  <w:num w:numId="16">
    <w:abstractNumId w:val="15"/>
  </w:num>
  <w:num w:numId="17">
    <w:abstractNumId w:val="4"/>
  </w:num>
  <w:num w:numId="18">
    <w:abstractNumId w:val="5"/>
  </w:num>
  <w:num w:numId="19">
    <w:abstractNumId w:val="6"/>
  </w:num>
  <w:num w:numId="20">
    <w:abstractNumId w:val="23"/>
  </w:num>
  <w:num w:numId="21">
    <w:abstractNumId w:val="20"/>
  </w:num>
  <w:num w:numId="22">
    <w:abstractNumId w:val="25"/>
  </w:num>
  <w:num w:numId="23">
    <w:abstractNumId w:val="26"/>
  </w:num>
  <w:num w:numId="24">
    <w:abstractNumId w:val="21"/>
  </w:num>
  <w:num w:numId="25">
    <w:abstractNumId w:val="13"/>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78"/>
    <w:rsid w:val="000B4D2F"/>
    <w:rsid w:val="000F4120"/>
    <w:rsid w:val="00147F0F"/>
    <w:rsid w:val="00252AB0"/>
    <w:rsid w:val="00257F66"/>
    <w:rsid w:val="002C7036"/>
    <w:rsid w:val="003F22B0"/>
    <w:rsid w:val="00417C1B"/>
    <w:rsid w:val="0049328D"/>
    <w:rsid w:val="005B5B16"/>
    <w:rsid w:val="006B2778"/>
    <w:rsid w:val="00AD1A10"/>
    <w:rsid w:val="00C620E1"/>
    <w:rsid w:val="00CC7568"/>
    <w:rsid w:val="00CE67C3"/>
    <w:rsid w:val="00D530C2"/>
    <w:rsid w:val="00DD4397"/>
    <w:rsid w:val="00E52D72"/>
    <w:rsid w:val="00F01006"/>
    <w:rsid w:val="00FC0B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E899D-922A-4380-ABBA-F7AF9DEC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778"/>
    <w:pPr>
      <w:spacing w:before="120" w:after="120" w:line="240" w:lineRule="auto"/>
      <w:jc w:val="both"/>
    </w:pPr>
    <w:rPr>
      <w:rFonts w:ascii="Times New Roman" w:eastAsia="Calibri" w:hAnsi="Times New Roman" w:cs="Arial"/>
      <w:sz w:val="24"/>
      <w:szCs w:val="20"/>
      <w:lang w:val="en-US" w:eastAsia="fr-FR"/>
    </w:rPr>
  </w:style>
  <w:style w:type="paragraph" w:styleId="Titre1">
    <w:name w:val="heading 1"/>
    <w:basedOn w:val="Normal"/>
    <w:next w:val="Normal"/>
    <w:link w:val="Titre1Car"/>
    <w:uiPriority w:val="9"/>
    <w:qFormat/>
    <w:rsid w:val="006B2778"/>
    <w:pPr>
      <w:keepNext/>
      <w:keepLines/>
      <w:spacing w:before="480" w:after="0" w:line="276" w:lineRule="auto"/>
      <w:jc w:val="left"/>
      <w:outlineLvl w:val="0"/>
    </w:pPr>
    <w:rPr>
      <w:rFonts w:ascii="Cambria" w:eastAsia="Times New Roman" w:hAnsi="Cambria" w:cs="Times New Roman"/>
      <w:b/>
      <w:bCs/>
      <w:color w:val="365F91"/>
      <w:sz w:val="28"/>
      <w:szCs w:val="28"/>
      <w:lang w:val="fr-FR" w:eastAsia="en-US"/>
    </w:rPr>
  </w:style>
  <w:style w:type="paragraph" w:styleId="Titre2">
    <w:name w:val="heading 2"/>
    <w:basedOn w:val="Normal"/>
    <w:next w:val="Normal"/>
    <w:link w:val="Titre2Car"/>
    <w:qFormat/>
    <w:rsid w:val="006B2778"/>
    <w:pPr>
      <w:keepNext/>
      <w:spacing w:before="0" w:after="0"/>
      <w:jc w:val="center"/>
      <w:outlineLvl w:val="1"/>
    </w:pPr>
    <w:rPr>
      <w:rFonts w:eastAsia="Times New Roman" w:cs="Times New Roman"/>
      <w:sz w:val="32"/>
      <w:szCs w:val="32"/>
      <w:u w:val="single"/>
      <w:lang w:val="fr-FR"/>
    </w:rPr>
  </w:style>
  <w:style w:type="paragraph" w:styleId="Titre8">
    <w:name w:val="heading 8"/>
    <w:basedOn w:val="Normal"/>
    <w:next w:val="Normal"/>
    <w:link w:val="Titre8Car"/>
    <w:uiPriority w:val="9"/>
    <w:semiHidden/>
    <w:unhideWhenUsed/>
    <w:qFormat/>
    <w:rsid w:val="006B2778"/>
    <w:pPr>
      <w:keepNext/>
      <w:keepLines/>
      <w:spacing w:before="200" w:after="0"/>
      <w:jc w:val="left"/>
      <w:outlineLvl w:val="7"/>
    </w:pPr>
    <w:rPr>
      <w:rFonts w:ascii="Cambria" w:eastAsia="Times New Roman" w:hAnsi="Cambria" w:cs="Times New Roman"/>
      <w:color w:val="404040"/>
      <w:sz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2778"/>
    <w:rPr>
      <w:rFonts w:ascii="Cambria" w:eastAsia="Times New Roman" w:hAnsi="Cambria" w:cs="Times New Roman"/>
      <w:b/>
      <w:bCs/>
      <w:color w:val="365F91"/>
      <w:sz w:val="28"/>
      <w:szCs w:val="28"/>
      <w:lang w:val="fr-FR"/>
    </w:rPr>
  </w:style>
  <w:style w:type="character" w:customStyle="1" w:styleId="Titre2Car">
    <w:name w:val="Titre 2 Car"/>
    <w:basedOn w:val="Policepardfaut"/>
    <w:link w:val="Titre2"/>
    <w:rsid w:val="006B2778"/>
    <w:rPr>
      <w:rFonts w:ascii="Times New Roman" w:eastAsia="Times New Roman" w:hAnsi="Times New Roman" w:cs="Times New Roman"/>
      <w:sz w:val="32"/>
      <w:szCs w:val="32"/>
      <w:u w:val="single"/>
      <w:lang w:val="fr-FR" w:eastAsia="fr-FR"/>
    </w:rPr>
  </w:style>
  <w:style w:type="character" w:customStyle="1" w:styleId="Titre8Car">
    <w:name w:val="Titre 8 Car"/>
    <w:basedOn w:val="Policepardfaut"/>
    <w:link w:val="Titre8"/>
    <w:uiPriority w:val="9"/>
    <w:semiHidden/>
    <w:rsid w:val="006B2778"/>
    <w:rPr>
      <w:rFonts w:ascii="Cambria" w:eastAsia="Times New Roman" w:hAnsi="Cambria" w:cs="Times New Roman"/>
      <w:color w:val="404040"/>
      <w:sz w:val="20"/>
      <w:szCs w:val="20"/>
      <w:lang w:val="fr-FR" w:eastAsia="fr-FR"/>
    </w:rPr>
  </w:style>
  <w:style w:type="paragraph" w:customStyle="1" w:styleId="Default">
    <w:name w:val="Default"/>
    <w:rsid w:val="006B2778"/>
    <w:pPr>
      <w:autoSpaceDE w:val="0"/>
      <w:autoSpaceDN w:val="0"/>
      <w:adjustRightInd w:val="0"/>
      <w:spacing w:after="0" w:line="240" w:lineRule="auto"/>
    </w:pPr>
    <w:rPr>
      <w:rFonts w:ascii="Bookman Old Style" w:eastAsia="Calibri" w:hAnsi="Bookman Old Style" w:cs="Bookman Old Style"/>
      <w:color w:val="000000"/>
      <w:sz w:val="24"/>
      <w:szCs w:val="24"/>
      <w:lang w:val="fr-FR"/>
    </w:rPr>
  </w:style>
  <w:style w:type="paragraph" w:styleId="Pieddepage">
    <w:name w:val="footer"/>
    <w:basedOn w:val="Normal"/>
    <w:link w:val="PieddepageCar"/>
    <w:uiPriority w:val="99"/>
    <w:unhideWhenUsed/>
    <w:rsid w:val="006B2778"/>
    <w:pPr>
      <w:tabs>
        <w:tab w:val="center" w:pos="4513"/>
        <w:tab w:val="right" w:pos="9026"/>
      </w:tabs>
    </w:pPr>
  </w:style>
  <w:style w:type="character" w:customStyle="1" w:styleId="PieddepageCar">
    <w:name w:val="Pied de page Car"/>
    <w:basedOn w:val="Policepardfaut"/>
    <w:link w:val="Pieddepage"/>
    <w:uiPriority w:val="99"/>
    <w:rsid w:val="006B2778"/>
    <w:rPr>
      <w:rFonts w:ascii="Times New Roman" w:eastAsia="Calibri" w:hAnsi="Times New Roman" w:cs="Arial"/>
      <w:sz w:val="24"/>
      <w:szCs w:val="20"/>
      <w:lang w:val="en-US" w:eastAsia="fr-FR"/>
    </w:rPr>
  </w:style>
  <w:style w:type="paragraph" w:styleId="Paragraphedeliste">
    <w:name w:val="List Paragraph"/>
    <w:basedOn w:val="Normal"/>
    <w:uiPriority w:val="34"/>
    <w:qFormat/>
    <w:rsid w:val="006B2778"/>
    <w:pPr>
      <w:spacing w:before="0" w:after="160" w:line="259" w:lineRule="auto"/>
      <w:ind w:left="720"/>
      <w:contextualSpacing/>
      <w:jc w:val="left"/>
    </w:pPr>
    <w:rPr>
      <w:rFonts w:ascii="Calibri" w:hAnsi="Calibri"/>
      <w:sz w:val="22"/>
      <w:szCs w:val="22"/>
      <w:lang w:val="fr-FR" w:eastAsia="en-US"/>
    </w:rPr>
  </w:style>
  <w:style w:type="paragraph" w:customStyle="1" w:styleId="Normal20">
    <w:name w:val="Normal+20"/>
    <w:basedOn w:val="Normal"/>
    <w:next w:val="Normal"/>
    <w:uiPriority w:val="99"/>
    <w:rsid w:val="006B2778"/>
    <w:pPr>
      <w:autoSpaceDE w:val="0"/>
      <w:autoSpaceDN w:val="0"/>
      <w:adjustRightInd w:val="0"/>
      <w:spacing w:before="0" w:after="0"/>
      <w:jc w:val="left"/>
    </w:pPr>
    <w:rPr>
      <w:rFonts w:eastAsia="Times New Roman" w:cs="Times New Roman"/>
      <w:szCs w:val="24"/>
      <w:lang w:val="fr-FR"/>
    </w:rPr>
  </w:style>
  <w:style w:type="paragraph" w:customStyle="1" w:styleId="Style1">
    <w:name w:val="Style1"/>
    <w:basedOn w:val="Normal"/>
    <w:rsid w:val="006B2778"/>
    <w:pPr>
      <w:spacing w:before="0" w:after="0" w:line="360" w:lineRule="auto"/>
      <w:jc w:val="left"/>
    </w:pPr>
    <w:rPr>
      <w:rFonts w:eastAsia="Times New Roman" w:cs="Times New Roman"/>
      <w:szCs w:val="24"/>
      <w:lang w:val="fr-FR"/>
    </w:rPr>
  </w:style>
  <w:style w:type="paragraph" w:styleId="Corpsdetexte2">
    <w:name w:val="Body Text 2"/>
    <w:basedOn w:val="Normal"/>
    <w:link w:val="Corpsdetexte2Car"/>
    <w:uiPriority w:val="99"/>
    <w:rsid w:val="006B2778"/>
    <w:pPr>
      <w:bidi/>
      <w:spacing w:before="0" w:line="480" w:lineRule="auto"/>
      <w:jc w:val="left"/>
    </w:pPr>
    <w:rPr>
      <w:rFonts w:eastAsia="Times New Roman" w:cs="Times New Roman"/>
      <w:szCs w:val="24"/>
      <w:lang w:val="fr-FR" w:eastAsia="en-US" w:bidi="ar-DZ"/>
    </w:rPr>
  </w:style>
  <w:style w:type="character" w:customStyle="1" w:styleId="Corpsdetexte2Car">
    <w:name w:val="Corps de texte 2 Car"/>
    <w:basedOn w:val="Policepardfaut"/>
    <w:link w:val="Corpsdetexte2"/>
    <w:uiPriority w:val="99"/>
    <w:rsid w:val="006B2778"/>
    <w:rPr>
      <w:rFonts w:ascii="Times New Roman" w:eastAsia="Times New Roman" w:hAnsi="Times New Roman" w:cs="Times New Roman"/>
      <w:sz w:val="24"/>
      <w:szCs w:val="24"/>
      <w:lang w:val="fr-FR" w:bidi="ar-DZ"/>
    </w:rPr>
  </w:style>
  <w:style w:type="paragraph" w:styleId="NormalWeb">
    <w:name w:val="Normal (Web)"/>
    <w:basedOn w:val="Normal"/>
    <w:unhideWhenUsed/>
    <w:rsid w:val="006B2778"/>
    <w:pPr>
      <w:spacing w:before="100" w:beforeAutospacing="1" w:after="100" w:afterAutospacing="1"/>
      <w:jc w:val="left"/>
    </w:pPr>
    <w:rPr>
      <w:rFonts w:eastAsia="Times New Roman" w:cs="Times New Roman"/>
      <w:szCs w:val="24"/>
      <w:lang w:val="fr-FR"/>
    </w:rPr>
  </w:style>
  <w:style w:type="character" w:styleId="Lienhypertexte">
    <w:name w:val="Hyperlink"/>
    <w:unhideWhenUsed/>
    <w:rsid w:val="006B2778"/>
    <w:rPr>
      <w:color w:val="0000FF"/>
      <w:u w:val="single"/>
    </w:rPr>
  </w:style>
  <w:style w:type="paragraph" w:styleId="Retraitcorpsdetexte">
    <w:name w:val="Body Text Indent"/>
    <w:basedOn w:val="Normal"/>
    <w:link w:val="RetraitcorpsdetexteCar"/>
    <w:uiPriority w:val="99"/>
    <w:semiHidden/>
    <w:unhideWhenUsed/>
    <w:rsid w:val="006B2778"/>
    <w:pPr>
      <w:ind w:left="283"/>
    </w:pPr>
  </w:style>
  <w:style w:type="character" w:customStyle="1" w:styleId="RetraitcorpsdetexteCar">
    <w:name w:val="Retrait corps de texte Car"/>
    <w:basedOn w:val="Policepardfaut"/>
    <w:link w:val="Retraitcorpsdetexte"/>
    <w:uiPriority w:val="99"/>
    <w:semiHidden/>
    <w:rsid w:val="006B2778"/>
    <w:rPr>
      <w:rFonts w:ascii="Times New Roman" w:eastAsia="Calibri" w:hAnsi="Times New Roman" w:cs="Arial"/>
      <w:sz w:val="24"/>
      <w:szCs w:val="20"/>
      <w:lang w:val="en-US" w:eastAsia="fr-FR"/>
    </w:rPr>
  </w:style>
  <w:style w:type="paragraph" w:styleId="Corpsdetexte3">
    <w:name w:val="Body Text 3"/>
    <w:basedOn w:val="Normal"/>
    <w:link w:val="Corpsdetexte3Car"/>
    <w:uiPriority w:val="99"/>
    <w:unhideWhenUsed/>
    <w:rsid w:val="006B2778"/>
    <w:rPr>
      <w:sz w:val="16"/>
      <w:szCs w:val="16"/>
    </w:rPr>
  </w:style>
  <w:style w:type="character" w:customStyle="1" w:styleId="Corpsdetexte3Car">
    <w:name w:val="Corps de texte 3 Car"/>
    <w:basedOn w:val="Policepardfaut"/>
    <w:link w:val="Corpsdetexte3"/>
    <w:uiPriority w:val="99"/>
    <w:rsid w:val="006B2778"/>
    <w:rPr>
      <w:rFonts w:ascii="Times New Roman" w:eastAsia="Calibri" w:hAnsi="Times New Roman" w:cs="Arial"/>
      <w:sz w:val="16"/>
      <w:szCs w:val="16"/>
      <w:lang w:val="en-US" w:eastAsia="fr-FR"/>
    </w:rPr>
  </w:style>
  <w:style w:type="paragraph" w:styleId="En-tte">
    <w:name w:val="header"/>
    <w:basedOn w:val="Normal"/>
    <w:link w:val="En-tteCar"/>
    <w:rsid w:val="006B2778"/>
    <w:pPr>
      <w:tabs>
        <w:tab w:val="center" w:pos="4536"/>
        <w:tab w:val="right" w:pos="9072"/>
      </w:tabs>
      <w:spacing w:before="0" w:after="0"/>
      <w:jc w:val="left"/>
    </w:pPr>
    <w:rPr>
      <w:rFonts w:eastAsia="Times New Roman" w:cs="Times New Roman"/>
      <w:szCs w:val="24"/>
      <w:lang w:val="fr-FR"/>
    </w:rPr>
  </w:style>
  <w:style w:type="character" w:customStyle="1" w:styleId="En-tteCar">
    <w:name w:val="En-tête Car"/>
    <w:basedOn w:val="Policepardfaut"/>
    <w:link w:val="En-tte"/>
    <w:rsid w:val="006B2778"/>
    <w:rPr>
      <w:rFonts w:ascii="Times New Roman" w:eastAsia="Times New Roman" w:hAnsi="Times New Roman" w:cs="Times New Roman"/>
      <w:sz w:val="24"/>
      <w:szCs w:val="24"/>
      <w:lang w:val="fr-FR" w:eastAsia="fr-FR"/>
    </w:rPr>
  </w:style>
  <w:style w:type="character" w:styleId="Numrodepage">
    <w:name w:val="page number"/>
    <w:basedOn w:val="Policepardfaut"/>
    <w:rsid w:val="006B2778"/>
  </w:style>
  <w:style w:type="character" w:customStyle="1" w:styleId="TextedebullesCar">
    <w:name w:val="Texte de bulles Car"/>
    <w:basedOn w:val="Policepardfaut"/>
    <w:link w:val="Textedebulles"/>
    <w:uiPriority w:val="99"/>
    <w:semiHidden/>
    <w:rsid w:val="006B2778"/>
    <w:rPr>
      <w:rFonts w:ascii="Tahoma" w:eastAsia="Times New Roman" w:hAnsi="Tahoma" w:cs="Tahoma"/>
      <w:sz w:val="16"/>
      <w:szCs w:val="16"/>
      <w:lang w:val="fr-FR" w:eastAsia="fr-FR"/>
    </w:rPr>
  </w:style>
  <w:style w:type="paragraph" w:styleId="Textedebulles">
    <w:name w:val="Balloon Text"/>
    <w:basedOn w:val="Normal"/>
    <w:link w:val="TextedebullesCar"/>
    <w:uiPriority w:val="99"/>
    <w:semiHidden/>
    <w:unhideWhenUsed/>
    <w:rsid w:val="006B2778"/>
    <w:pPr>
      <w:spacing w:before="0" w:after="0"/>
      <w:jc w:val="left"/>
    </w:pPr>
    <w:rPr>
      <w:rFonts w:ascii="Tahoma" w:eastAsia="Times New Roman" w:hAnsi="Tahoma" w:cs="Tahoma"/>
      <w:sz w:val="16"/>
      <w:szCs w:val="16"/>
      <w:lang w:val="fr-FR"/>
    </w:rPr>
  </w:style>
  <w:style w:type="paragraph" w:styleId="Retraitcorpsdetexte2">
    <w:name w:val="Body Text Indent 2"/>
    <w:basedOn w:val="Normal"/>
    <w:link w:val="Retraitcorpsdetexte2Car"/>
    <w:uiPriority w:val="99"/>
    <w:unhideWhenUsed/>
    <w:rsid w:val="006B2778"/>
    <w:pPr>
      <w:spacing w:before="0" w:line="480" w:lineRule="auto"/>
      <w:ind w:left="283"/>
      <w:jc w:val="left"/>
    </w:pPr>
    <w:rPr>
      <w:rFonts w:ascii="Calibri" w:hAnsi="Calibri"/>
      <w:sz w:val="22"/>
      <w:szCs w:val="22"/>
      <w:lang w:val="fr-FR" w:eastAsia="en-US"/>
    </w:rPr>
  </w:style>
  <w:style w:type="character" w:customStyle="1" w:styleId="Retraitcorpsdetexte2Car">
    <w:name w:val="Retrait corps de texte 2 Car"/>
    <w:basedOn w:val="Policepardfaut"/>
    <w:link w:val="Retraitcorpsdetexte2"/>
    <w:uiPriority w:val="99"/>
    <w:rsid w:val="006B2778"/>
    <w:rPr>
      <w:rFonts w:ascii="Calibri" w:eastAsia="Calibri" w:hAnsi="Calibri" w:cs="Arial"/>
      <w:lang w:val="fr-FR"/>
    </w:rPr>
  </w:style>
  <w:style w:type="paragraph" w:styleId="Lgende">
    <w:name w:val="caption"/>
    <w:basedOn w:val="Normal"/>
    <w:next w:val="Normal"/>
    <w:uiPriority w:val="35"/>
    <w:unhideWhenUsed/>
    <w:qFormat/>
    <w:rsid w:val="006B2778"/>
    <w:pPr>
      <w:spacing w:before="0" w:after="200"/>
      <w:jc w:val="left"/>
    </w:pPr>
    <w:rPr>
      <w:rFonts w:eastAsia="Times New Roman" w:cs="Times New Roman"/>
      <w:b/>
      <w:bCs/>
      <w:color w:val="4F81BD"/>
      <w:sz w:val="18"/>
      <w:szCs w:val="18"/>
      <w:lang w:val="fr-FR"/>
    </w:rPr>
  </w:style>
  <w:style w:type="paragraph" w:customStyle="1" w:styleId="Style">
    <w:name w:val="Style"/>
    <w:rsid w:val="006B2778"/>
    <w:pPr>
      <w:widowControl w:val="0"/>
      <w:autoSpaceDE w:val="0"/>
      <w:autoSpaceDN w:val="0"/>
      <w:adjustRightInd w:val="0"/>
      <w:spacing w:after="0"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classconnection.s3.amazonaws.com/662/flashcards/3330662/jpg/coagulase1-140E1594CAF5CC7976F.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file:///C:\Users\TATOBIO\Documents\Cours%2006\Cours%20Staph_fichiers\staph_fichiers\coagu.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8FCE2-9DE4-47A7-82BE-B2A124C4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978</Words>
  <Characters>5576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2017-07-04T21:06:00Z</dcterms:created>
  <dcterms:modified xsi:type="dcterms:W3CDTF">2017-07-08T14:52:00Z</dcterms:modified>
</cp:coreProperties>
</file>